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39" w:rsidRDefault="00046E98">
      <w:pPr>
        <w:pStyle w:val="1"/>
        <w:spacing w:before="57"/>
        <w:jc w:val="left"/>
      </w:pPr>
      <w:r>
        <w:t>Концепцияэкологическогообразованиявсистемеобщегообразования</w:t>
      </w:r>
    </w:p>
    <w:p w:rsidR="000E5A39" w:rsidRDefault="000E5A39">
      <w:pPr>
        <w:pStyle w:val="a3"/>
        <w:spacing w:before="8"/>
        <w:ind w:left="0" w:firstLine="0"/>
        <w:jc w:val="left"/>
        <w:rPr>
          <w:b/>
          <w:sz w:val="44"/>
        </w:rPr>
      </w:pPr>
    </w:p>
    <w:p w:rsidR="000E5A39" w:rsidRDefault="00046E98">
      <w:pPr>
        <w:ind w:left="3556"/>
        <w:jc w:val="both"/>
        <w:rPr>
          <w:b/>
          <w:sz w:val="28"/>
        </w:rPr>
      </w:pPr>
      <w:r>
        <w:rPr>
          <w:b/>
          <w:sz w:val="28"/>
        </w:rPr>
        <w:t>Общиеположения</w:t>
      </w:r>
    </w:p>
    <w:p w:rsidR="000E5A39" w:rsidRDefault="00046E98">
      <w:pPr>
        <w:pStyle w:val="a3"/>
        <w:spacing w:before="96" w:line="312" w:lineRule="auto"/>
        <w:ind w:right="199"/>
      </w:pPr>
      <w:r>
        <w:t>Концепция экологического образования (далее - Концепция) представляетсобой систему взглядов на совершенствование экологического образования поформированиюосновэкологическойкультурыобучающихсявсфереобщегообразованияРоссийскойФедерации.</w:t>
      </w:r>
    </w:p>
    <w:p w:rsidR="000E5A39" w:rsidRDefault="00046E98">
      <w:pPr>
        <w:pStyle w:val="a3"/>
        <w:spacing w:line="312" w:lineRule="auto"/>
        <w:ind w:right="212"/>
      </w:pPr>
      <w:r>
        <w:t>Экологическая культура обучающихся является интегральным результатом</w:t>
      </w:r>
      <w:r w:rsidR="001408F4">
        <w:t xml:space="preserve"> </w:t>
      </w:r>
      <w:r>
        <w:t>непрерывного</w:t>
      </w:r>
      <w:r w:rsidR="001408F4">
        <w:t xml:space="preserve"> </w:t>
      </w:r>
      <w:r>
        <w:t>экологического</w:t>
      </w:r>
      <w:r w:rsidR="001408F4">
        <w:t xml:space="preserve"> </w:t>
      </w:r>
      <w:r>
        <w:t>образования,</w:t>
      </w:r>
      <w:r w:rsidR="001408F4">
        <w:t xml:space="preserve"> </w:t>
      </w:r>
      <w:r>
        <w:t>последовательно</w:t>
      </w:r>
      <w:r w:rsidR="001408F4">
        <w:t xml:space="preserve"> </w:t>
      </w:r>
      <w:r>
        <w:t>ипреемственноосуществляемогонавсехуровняхобщегообразованияотдошкольногодосреднего общегообразования.</w:t>
      </w:r>
    </w:p>
    <w:p w:rsidR="000E5A39" w:rsidRDefault="00046E98">
      <w:pPr>
        <w:pStyle w:val="a3"/>
        <w:spacing w:line="312" w:lineRule="auto"/>
        <w:ind w:right="205"/>
      </w:pPr>
      <w:r>
        <w:t>НастоящаяКонцепцияразработанасучетомположенийСтратегиинациональнойбезопасностиРоссийскойФедерации,утвержденнойУказомПрезидента Российской Федерации от 2 июля 2021 года № 400, Федеральногозаконаот10января2002года№7-ФЗ«Обохранеокружающейсреды»,Федеральногозаконаот29декабря2012г.№273-ФЗ«ОбобразованиивРоссийской Федерации и направлена на реализацию полномочий ПравительстваРоссийскойФедерациипосозданиюусловийдляразвитиясистемыэкологическогообразованияграждан,воспитанияэкологическойкультуры,определенных новым пунктом е</w:t>
      </w:r>
      <w:r>
        <w:rPr>
          <w:vertAlign w:val="superscript"/>
        </w:rPr>
        <w:t>6</w:t>
      </w:r>
      <w:r>
        <w:t xml:space="preserve"> части 1 статьи 114 Конституции РоссийскойФедерации.</w:t>
      </w:r>
    </w:p>
    <w:p w:rsidR="000E5A39" w:rsidRDefault="00046E98">
      <w:pPr>
        <w:pStyle w:val="a3"/>
        <w:spacing w:line="312" w:lineRule="auto"/>
        <w:ind w:right="201"/>
      </w:pPr>
      <w:r>
        <w:t>Реализация Концепции будет способствовать достижению национальныхцелейразвитияРоссийскойФедерации,определенныхУказомПрезидентаРоссийскойФедерацииот21июля2020г.№474«Онациональныхцеляхразвития Российской Федерации на период до 2030 года»: благополучию людей,сохранениюихздоровья;созданиюкомфортнойибезопаснойсредыдля жизни.</w:t>
      </w:r>
    </w:p>
    <w:p w:rsidR="000E5A39" w:rsidRDefault="00046E98">
      <w:pPr>
        <w:pStyle w:val="1"/>
        <w:ind w:left="920"/>
      </w:pPr>
      <w:r>
        <w:t>I.     Значениеэкологическогообразованиявсовременноммире</w:t>
      </w:r>
    </w:p>
    <w:p w:rsidR="000E5A39" w:rsidRDefault="00046E98">
      <w:pPr>
        <w:pStyle w:val="a3"/>
        <w:spacing w:before="91" w:line="312" w:lineRule="auto"/>
        <w:ind w:right="202"/>
      </w:pPr>
      <w:r>
        <w:t xml:space="preserve">ВXXIвекевусловияхразвитиянаукиэкологии,представленийовзаимосвязяхприродных,социальныхиэкономическихпроцессоввокружающейсредеипоявлениемновыхэтическихнормвзаимодействиячеловека с природой, содержание современного экологического образования всистемеобщегоэкологическогообразованиясущественноизменяется.Оновыходит за рамки изучения основ био- и геоэкологии, вопросов охраны природыи </w:t>
      </w:r>
      <w:r>
        <w:lastRenderedPageBreak/>
        <w:t>превращается в интегрированную естественнонаучно-гуманитарную областьфундаментальныхи прикладныхэкологическихзнаний.</w:t>
      </w:r>
    </w:p>
    <w:p w:rsidR="000E5A39" w:rsidRDefault="000E5A39">
      <w:pPr>
        <w:spacing w:line="312" w:lineRule="auto"/>
        <w:sectPr w:rsidR="000E5A39">
          <w:footerReference w:type="default" r:id="rId7"/>
          <w:type w:val="continuous"/>
          <w:pgSz w:w="11910" w:h="16840"/>
          <w:pgMar w:top="1300" w:right="500" w:bottom="480" w:left="1260" w:header="720" w:footer="287" w:gutter="0"/>
          <w:pgNumType w:start="1"/>
          <w:cols w:space="720"/>
        </w:sectPr>
      </w:pPr>
    </w:p>
    <w:p w:rsidR="000E5A39" w:rsidRDefault="00046E98">
      <w:pPr>
        <w:pStyle w:val="a3"/>
        <w:spacing w:before="75" w:line="312" w:lineRule="auto"/>
        <w:ind w:right="205"/>
      </w:pPr>
      <w:r>
        <w:t>Сформировавшиесявтечениедесятилетийтрадицииотечественногоэкологическогообразованиянеутрачиваютсвоейзначимости,нопереосмысливаются в условиях новой реальности.Экологическое образованиекакизучениеосновнаукиэкологиирассматриваетсякакнеобходимое,нонедостаточное условие формирования экологической культуры. Его содержаниедополняется источниками из области философии, литературы, искусства, права,этики,народноготворчества,историческогоикраеведческогоматериала.Возрастаетмировоззренческаяфункция экологическогообразования.</w:t>
      </w:r>
    </w:p>
    <w:p w:rsidR="000E5A39" w:rsidRDefault="00046E98">
      <w:pPr>
        <w:pStyle w:val="a3"/>
        <w:spacing w:before="3" w:line="312" w:lineRule="auto"/>
        <w:ind w:right="206"/>
      </w:pPr>
      <w:r>
        <w:t>Экологическоеобразованиестановитсяплатформойобразованиявинтересахустойчивогоразвития–генеральнойгуманитарнойстратегиичеловечествав XXI веке.</w:t>
      </w:r>
    </w:p>
    <w:p w:rsidR="000E5A39" w:rsidRDefault="00046E98">
      <w:pPr>
        <w:pStyle w:val="a3"/>
        <w:spacing w:line="312" w:lineRule="auto"/>
        <w:ind w:right="202"/>
      </w:pPr>
      <w:r>
        <w:t>Расширяютсяпредставленияобэкологическойкультуре,необходимомусловиипереходанашейстраныкэкологическибезопасномусоциально-экономическомуразвитиюнаосновеизменениямировоззренияиповедениялюдей.</w:t>
      </w:r>
    </w:p>
    <w:p w:rsidR="000E5A39" w:rsidRDefault="00046E98">
      <w:pPr>
        <w:pStyle w:val="a3"/>
        <w:spacing w:line="312" w:lineRule="auto"/>
        <w:ind w:right="208"/>
      </w:pPr>
      <w:r>
        <w:t>Встаетпроблемареализацииэкологическимобразованиемкультуротворческоймиссии–формированияуобучающихсяосновэкологическойкультурывинтересахустойчивогобиосферосовместимогоразвитияцивилизации.</w:t>
      </w:r>
    </w:p>
    <w:p w:rsidR="000E5A39" w:rsidRDefault="00046E98">
      <w:pPr>
        <w:pStyle w:val="a3"/>
        <w:spacing w:line="312" w:lineRule="auto"/>
        <w:ind w:right="203"/>
      </w:pPr>
      <w:r>
        <w:t>От уровняэкологическойкультурыобществав целомиэкологическойкультурыкаждогогражданинасегоднязависитсохранениеприродыисамосуществованиечеловека,успешностьреализациистратегическихплановустойчивогоразвитияРоссииивыполнениееюролиэкологическогодонорапланеты–поддержанияэкологического равновесиябиосферы.</w:t>
      </w:r>
    </w:p>
    <w:p w:rsidR="000E5A39" w:rsidRDefault="00046E98">
      <w:pPr>
        <w:pStyle w:val="a3"/>
        <w:spacing w:before="1" w:line="312" w:lineRule="auto"/>
        <w:ind w:right="211"/>
      </w:pPr>
      <w:r>
        <w:t>Достижениевысокогоуровняэкологическойкультурыявляетсяпоказателем развития человеческого капитала страны, качества жизни россиян,национальнойбезопасностистраны,ееконкурентоспособностивмире.</w:t>
      </w:r>
    </w:p>
    <w:p w:rsidR="000E5A39" w:rsidRDefault="00046E98">
      <w:pPr>
        <w:pStyle w:val="a3"/>
        <w:spacing w:line="312" w:lineRule="auto"/>
        <w:ind w:right="210"/>
      </w:pPr>
      <w:r>
        <w:t>Высокийуровеньэкологическойкультурынаселенияможетбытьобеспечен только при условии последовательно реализуемой государственнойполитикипосовершенствованиюсистемыэкологическогообразованияипросвещенияразныхслоев населениянашейстраны.</w:t>
      </w:r>
    </w:p>
    <w:p w:rsidR="000E5A39" w:rsidRDefault="00046E98">
      <w:pPr>
        <w:pStyle w:val="1"/>
        <w:numPr>
          <w:ilvl w:val="0"/>
          <w:numId w:val="1"/>
        </w:numPr>
        <w:tabs>
          <w:tab w:val="left" w:pos="1228"/>
        </w:tabs>
        <w:spacing w:before="123"/>
        <w:ind w:hanging="472"/>
        <w:jc w:val="both"/>
      </w:pPr>
      <w:r>
        <w:t>Проблемыразвитиясовременногоэкологическогообразования</w:t>
      </w:r>
    </w:p>
    <w:p w:rsidR="000E5A39" w:rsidRDefault="00046E98">
      <w:pPr>
        <w:pStyle w:val="a3"/>
        <w:spacing w:before="91" w:line="312" w:lineRule="auto"/>
        <w:ind w:right="205"/>
      </w:pPr>
      <w:r>
        <w:t>Серьезным препятствием в реализации задач экологического образованияпоформированиюосновсовременнойэкологическойкультурыобучающихсяявляетсяпроблемаобеспеченияегоцелостности,непрерывностиисистемности.</w:t>
      </w:r>
    </w:p>
    <w:p w:rsidR="000E5A39" w:rsidRDefault="000E5A39">
      <w:pPr>
        <w:spacing w:line="312" w:lineRule="auto"/>
        <w:sectPr w:rsidR="000E5A39">
          <w:pgSz w:w="11910" w:h="16840"/>
          <w:pgMar w:top="620" w:right="500" w:bottom="480" w:left="1260" w:header="0" w:footer="287" w:gutter="0"/>
          <w:cols w:space="720"/>
        </w:sectPr>
      </w:pPr>
    </w:p>
    <w:p w:rsidR="000E5A39" w:rsidRDefault="00046E98">
      <w:pPr>
        <w:pStyle w:val="a3"/>
        <w:spacing w:before="75" w:line="312" w:lineRule="auto"/>
        <w:ind w:right="206"/>
      </w:pPr>
      <w:r>
        <w:t>Сегодняэкологическоеобразованиереализуетсяпомногопредметноймоделиифрагментарнопредставленомалосвязаннымимеждусобой</w:t>
      </w:r>
    </w:p>
    <w:p w:rsidR="000E5A39" w:rsidRDefault="00046E98">
      <w:pPr>
        <w:pStyle w:val="a3"/>
        <w:spacing w:line="312" w:lineRule="auto"/>
        <w:ind w:right="201" w:firstLine="0"/>
      </w:pPr>
      <w:r>
        <w:t>«экологическимисоставляющими»содержанияразличныхпредметныхобластей.Отсутствуетценностно-мировоззренческаяцелостностьсодержанияэкологическогообразования.Неразработаныинтегрированныепоказателирезультатовэкологическогообразованияобучающихсяиегомониторингавобразовательной организации.</w:t>
      </w:r>
    </w:p>
    <w:p w:rsidR="000E5A39" w:rsidRDefault="00046E98">
      <w:pPr>
        <w:pStyle w:val="a3"/>
        <w:spacing w:line="312" w:lineRule="auto"/>
        <w:ind w:right="203"/>
      </w:pPr>
      <w:r>
        <w:t>Остаетсянизкойиосведомленностьбольшинствапедагогическихработников о задачах современного экологического образования, его связи состратегическимизадачамисоциально-экономическогоинаучно-техническогоразвития нашей страны. Сохраняется серьезная проблема с подготовкой кадровдляосуществленияэкологическогообразования,отвечающегосовременнымвызовам.</w:t>
      </w:r>
    </w:p>
    <w:p w:rsidR="000E5A39" w:rsidRDefault="00046E98">
      <w:pPr>
        <w:pStyle w:val="a3"/>
        <w:spacing w:before="3" w:line="312" w:lineRule="auto"/>
        <w:ind w:right="213"/>
      </w:pPr>
      <w:r>
        <w:t>Всеэтоявляетсяосновнойпричинойнизкогоуровняэкологическойграмотности и экологической культурыобучающихся.</w:t>
      </w:r>
    </w:p>
    <w:p w:rsidR="000E5A39" w:rsidRDefault="00046E98">
      <w:pPr>
        <w:pStyle w:val="a3"/>
        <w:spacing w:line="312" w:lineRule="auto"/>
        <w:ind w:right="177"/>
      </w:pPr>
      <w:r>
        <w:t>Весомыйвкладвэкологическоеобразованиедетейимолодеживноситвнеурочнаядеятельность,дополнительноеобразованиеипрограммывоспитательнойработы.Однакоэкологическаятематикавнихтакжеразрозненна, носит узкоспециальный, а не общекультурный характер, охват имиучастников невелик (по результатам обследования РАО – от 4% до 7% в разныхсубъектахРФ).</w:t>
      </w:r>
    </w:p>
    <w:p w:rsidR="000E5A39" w:rsidRDefault="00046E98">
      <w:pPr>
        <w:pStyle w:val="a3"/>
        <w:spacing w:line="312" w:lineRule="auto"/>
        <w:ind w:right="179"/>
      </w:pPr>
      <w:r>
        <w:t>Системагосударственногомониторингарезультатовэкологическогообразованияотсутствует,чтозатрудняетанализдинамикиегорезультатовисоздаетпроблемывежегодной отчетностиРосстатавООН пореализациивРоссииэкологическогообразованиявинтересахустойчивогоразвития.</w:t>
      </w:r>
    </w:p>
    <w:p w:rsidR="000E5A39" w:rsidRDefault="00046E98">
      <w:pPr>
        <w:pStyle w:val="1"/>
        <w:numPr>
          <w:ilvl w:val="0"/>
          <w:numId w:val="1"/>
        </w:numPr>
        <w:tabs>
          <w:tab w:val="left" w:pos="3979"/>
        </w:tabs>
        <w:ind w:left="3978" w:hanging="457"/>
        <w:jc w:val="both"/>
      </w:pPr>
      <w:r>
        <w:t>ЦельизадачиКонцепции</w:t>
      </w:r>
    </w:p>
    <w:p w:rsidR="000E5A39" w:rsidRDefault="00046E98">
      <w:pPr>
        <w:pStyle w:val="a3"/>
        <w:spacing w:before="91" w:line="312" w:lineRule="auto"/>
        <w:ind w:right="205"/>
      </w:pPr>
      <w:r>
        <w:t>ЦельюКонцепцииявляетсясовершенствованиеэкологическогообразованиядляформированияуобучающихсябазовыхосновсовременнойэкологическойкультуры(экологическойкультурывинтересахустойчивогоразвития).</w:t>
      </w:r>
    </w:p>
    <w:p w:rsidR="000E5A39" w:rsidRDefault="00046E98">
      <w:pPr>
        <w:pStyle w:val="a3"/>
        <w:spacing w:before="2"/>
        <w:ind w:left="867" w:firstLine="0"/>
      </w:pPr>
      <w:r>
        <w:t>Надостижениеэтойцелинаправленорешениеследующихзадач.</w:t>
      </w:r>
    </w:p>
    <w:p w:rsidR="000E5A39" w:rsidRDefault="00046E98">
      <w:pPr>
        <w:spacing w:before="95" w:after="17" w:line="312" w:lineRule="auto"/>
        <w:ind w:left="156" w:right="205" w:firstLine="710"/>
        <w:jc w:val="both"/>
        <w:rPr>
          <w:sz w:val="28"/>
        </w:rPr>
      </w:pPr>
      <w:r>
        <w:rPr>
          <w:i/>
          <w:sz w:val="28"/>
        </w:rPr>
        <w:t xml:space="preserve">Обновить экологическое образование в системе общего образования </w:t>
      </w:r>
      <w:r>
        <w:rPr>
          <w:sz w:val="28"/>
        </w:rPr>
        <w:t>наосноверазработкиивнедрения:</w: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3781"/>
        <w:gridCol w:w="4354"/>
        <w:gridCol w:w="1742"/>
      </w:tblGrid>
      <w:tr w:rsidR="000E5A39">
        <w:trPr>
          <w:trHeight w:val="362"/>
        </w:trPr>
        <w:tc>
          <w:tcPr>
            <w:tcW w:w="3781" w:type="dxa"/>
          </w:tcPr>
          <w:p w:rsidR="000E5A39" w:rsidRDefault="00046E98">
            <w:pPr>
              <w:pStyle w:val="TableParagraph"/>
              <w:spacing w:line="309" w:lineRule="exact"/>
              <w:ind w:left="760"/>
              <w:rPr>
                <w:sz w:val="28"/>
              </w:rPr>
            </w:pPr>
            <w:r>
              <w:rPr>
                <w:sz w:val="28"/>
              </w:rPr>
              <w:t>унифицированного</w:t>
            </w:r>
          </w:p>
        </w:tc>
        <w:tc>
          <w:tcPr>
            <w:tcW w:w="4354" w:type="dxa"/>
          </w:tcPr>
          <w:p w:rsidR="000E5A39" w:rsidRDefault="00046E98">
            <w:pPr>
              <w:pStyle w:val="TableParagraph"/>
              <w:spacing w:line="309" w:lineRule="exact"/>
              <w:ind w:left="175"/>
              <w:rPr>
                <w:sz w:val="28"/>
              </w:rPr>
            </w:pPr>
            <w:r>
              <w:rPr>
                <w:sz w:val="28"/>
              </w:rPr>
              <w:t>понятийно-терминологического</w:t>
            </w:r>
          </w:p>
        </w:tc>
        <w:tc>
          <w:tcPr>
            <w:tcW w:w="1742" w:type="dxa"/>
          </w:tcPr>
          <w:p w:rsidR="000E5A39" w:rsidRDefault="00046E98">
            <w:pPr>
              <w:pStyle w:val="TableParagraph"/>
              <w:spacing w:line="309" w:lineRule="exact"/>
              <w:ind w:right="46"/>
              <w:jc w:val="right"/>
              <w:rPr>
                <w:sz w:val="28"/>
              </w:rPr>
            </w:pPr>
            <w:r>
              <w:rPr>
                <w:sz w:val="28"/>
              </w:rPr>
              <w:t>аппарата,</w:t>
            </w:r>
          </w:p>
        </w:tc>
      </w:tr>
      <w:tr w:rsidR="000E5A39">
        <w:trPr>
          <w:trHeight w:val="417"/>
        </w:trPr>
        <w:tc>
          <w:tcPr>
            <w:tcW w:w="3781" w:type="dxa"/>
          </w:tcPr>
          <w:p w:rsidR="000E5A39" w:rsidRDefault="00046E98">
            <w:pPr>
              <w:pStyle w:val="TableParagraph"/>
              <w:tabs>
                <w:tab w:val="left" w:pos="2100"/>
              </w:tabs>
              <w:spacing w:before="41"/>
              <w:ind w:left="50"/>
              <w:rPr>
                <w:sz w:val="28"/>
              </w:rPr>
            </w:pPr>
            <w:r>
              <w:rPr>
                <w:sz w:val="28"/>
              </w:rPr>
              <w:t>отражающего</w:t>
            </w:r>
            <w:r>
              <w:rPr>
                <w:sz w:val="28"/>
              </w:rPr>
              <w:tab/>
              <w:t>особенности</w:t>
            </w:r>
          </w:p>
        </w:tc>
        <w:tc>
          <w:tcPr>
            <w:tcW w:w="4354" w:type="dxa"/>
          </w:tcPr>
          <w:p w:rsidR="000E5A39" w:rsidRDefault="00046E98">
            <w:pPr>
              <w:pStyle w:val="TableParagraph"/>
              <w:tabs>
                <w:tab w:val="left" w:pos="2294"/>
              </w:tabs>
              <w:spacing w:before="41"/>
              <w:ind w:left="232"/>
              <w:rPr>
                <w:sz w:val="28"/>
              </w:rPr>
            </w:pPr>
            <w:r>
              <w:rPr>
                <w:sz w:val="28"/>
              </w:rPr>
              <w:t>современного</w:t>
            </w:r>
            <w:r>
              <w:rPr>
                <w:sz w:val="28"/>
              </w:rPr>
              <w:tab/>
              <w:t>экологического</w:t>
            </w:r>
          </w:p>
        </w:tc>
        <w:tc>
          <w:tcPr>
            <w:tcW w:w="1742" w:type="dxa"/>
          </w:tcPr>
          <w:p w:rsidR="000E5A39" w:rsidRDefault="00046E98">
            <w:pPr>
              <w:pStyle w:val="TableParagraph"/>
              <w:spacing w:before="41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</w:tr>
      <w:tr w:rsidR="000E5A39">
        <w:trPr>
          <w:trHeight w:val="362"/>
        </w:trPr>
        <w:tc>
          <w:tcPr>
            <w:tcW w:w="3781" w:type="dxa"/>
          </w:tcPr>
          <w:p w:rsidR="000E5A39" w:rsidRDefault="00046E98">
            <w:pPr>
              <w:pStyle w:val="TableParagraph"/>
              <w:spacing w:before="41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(метаязык);</w:t>
            </w:r>
          </w:p>
        </w:tc>
        <w:tc>
          <w:tcPr>
            <w:tcW w:w="4354" w:type="dxa"/>
          </w:tcPr>
          <w:p w:rsidR="000E5A39" w:rsidRDefault="000E5A39">
            <w:pPr>
              <w:pStyle w:val="TableParagraph"/>
              <w:rPr>
                <w:sz w:val="26"/>
              </w:rPr>
            </w:pPr>
          </w:p>
        </w:tc>
        <w:tc>
          <w:tcPr>
            <w:tcW w:w="1742" w:type="dxa"/>
          </w:tcPr>
          <w:p w:rsidR="000E5A39" w:rsidRDefault="000E5A39">
            <w:pPr>
              <w:pStyle w:val="TableParagraph"/>
              <w:rPr>
                <w:sz w:val="26"/>
              </w:rPr>
            </w:pPr>
          </w:p>
        </w:tc>
      </w:tr>
    </w:tbl>
    <w:p w:rsidR="000E5A39" w:rsidRDefault="000E5A39">
      <w:pPr>
        <w:rPr>
          <w:sz w:val="26"/>
        </w:rPr>
        <w:sectPr w:rsidR="000E5A39">
          <w:pgSz w:w="11910" w:h="16840"/>
          <w:pgMar w:top="620" w:right="500" w:bottom="480" w:left="1260" w:header="0" w:footer="287" w:gutter="0"/>
          <w:cols w:space="720"/>
        </w:sectPr>
      </w:pPr>
    </w:p>
    <w:p w:rsidR="000E5A39" w:rsidRDefault="00046E98">
      <w:pPr>
        <w:pStyle w:val="a3"/>
        <w:spacing w:before="75"/>
        <w:ind w:left="867" w:firstLine="0"/>
      </w:pPr>
      <w:r>
        <w:t>базовоймоделиэкологическойкультурыобучающихся;</w:t>
      </w:r>
    </w:p>
    <w:p w:rsidR="000E5A39" w:rsidRDefault="00046E98">
      <w:pPr>
        <w:pStyle w:val="a3"/>
        <w:spacing w:before="95" w:line="312" w:lineRule="auto"/>
        <w:ind w:right="200"/>
      </w:pPr>
      <w:r>
        <w:t>механизмовпреемственностиинепрерывностиформированиябазовыхосновэкологическойкультурыобучающихсяпоуровнямобщегообразования;</w:t>
      </w:r>
    </w:p>
    <w:p w:rsidR="000E5A39" w:rsidRDefault="00046E98">
      <w:pPr>
        <w:pStyle w:val="a3"/>
        <w:spacing w:before="3" w:line="312" w:lineRule="auto"/>
        <w:ind w:right="204"/>
      </w:pPr>
      <w:r>
        <w:t>критериев,показателейиспособовоцениваниярезультатовэкологическогообразования.</w:t>
      </w:r>
    </w:p>
    <w:p w:rsidR="000E5A39" w:rsidRDefault="00046E98">
      <w:pPr>
        <w:spacing w:line="312" w:lineRule="auto"/>
        <w:ind w:left="156" w:right="205" w:firstLine="710"/>
        <w:jc w:val="both"/>
        <w:rPr>
          <w:sz w:val="28"/>
        </w:rPr>
      </w:pPr>
      <w:r>
        <w:rPr>
          <w:i/>
          <w:sz w:val="28"/>
        </w:rPr>
        <w:t>Модернизироватьсистемуподготовкиидополнительногопрофессионального образования педагогических работников</w:t>
      </w:r>
      <w:r>
        <w:rPr>
          <w:sz w:val="28"/>
        </w:rPr>
        <w:t>и специалистов вобластиэкологическогообразования,обеспечивающихобновлениесистемыэкологического образования в целях формирования современной экологическойкультурыобучающихся.</w:t>
      </w:r>
    </w:p>
    <w:p w:rsidR="000E5A39" w:rsidRDefault="00046E98">
      <w:pPr>
        <w:spacing w:line="312" w:lineRule="auto"/>
        <w:ind w:left="156" w:right="206" w:firstLine="710"/>
        <w:jc w:val="both"/>
        <w:rPr>
          <w:sz w:val="28"/>
        </w:rPr>
      </w:pPr>
      <w:r>
        <w:rPr>
          <w:i/>
          <w:sz w:val="28"/>
        </w:rPr>
        <w:t>Обеспечитьсовершенствованиесистемыэкологическогопросвещенияучастниковобразовательныхотношений</w:t>
      </w:r>
      <w:r>
        <w:rPr>
          <w:sz w:val="28"/>
        </w:rPr>
        <w:t>вовзаимодействииобщеобразовательныхорганизацийсорганизациямипросвещения,культуры,средствмассовойинформации.</w:t>
      </w:r>
    </w:p>
    <w:p w:rsidR="000E5A39" w:rsidRDefault="00046E98">
      <w:pPr>
        <w:pStyle w:val="1"/>
        <w:numPr>
          <w:ilvl w:val="0"/>
          <w:numId w:val="1"/>
        </w:numPr>
        <w:tabs>
          <w:tab w:val="left" w:pos="1213"/>
        </w:tabs>
        <w:spacing w:before="126"/>
        <w:ind w:left="1212" w:hanging="346"/>
        <w:jc w:val="both"/>
      </w:pPr>
      <w:r>
        <w:t>Основныенаправленияобновленияэкологическогообразования</w:t>
      </w:r>
    </w:p>
    <w:p w:rsidR="000E5A39" w:rsidRDefault="00046E98">
      <w:pPr>
        <w:spacing w:before="90" w:line="312" w:lineRule="auto"/>
        <w:ind w:left="156" w:right="205" w:firstLine="710"/>
        <w:jc w:val="both"/>
        <w:rPr>
          <w:i/>
          <w:sz w:val="28"/>
        </w:rPr>
      </w:pPr>
      <w:r>
        <w:rPr>
          <w:i/>
          <w:sz w:val="28"/>
        </w:rPr>
        <w:t>Разработкаивнедрениекритериевипоказателейрезультатовсовременногоэкологическогообразования,атакжеспособовихоценки,включая:</w:t>
      </w:r>
    </w:p>
    <w:p w:rsidR="000E5A39" w:rsidRDefault="00046E98">
      <w:pPr>
        <w:pStyle w:val="a3"/>
        <w:spacing w:before="3" w:line="312" w:lineRule="auto"/>
        <w:ind w:right="203"/>
      </w:pPr>
      <w:r>
        <w:t>экологическуюграмотность(знаниеосновныхэкологическихзакономерностей;умениевыявлятьэкологическиепроблемы,рассматриватьварианты их решения, делать выбор на основе научных знаний и экологическихценностей;прогнозироватьусловияпрактическогорешенияпроблемы,втомчисле,путемличногопосильногоучастия);</w:t>
      </w:r>
    </w:p>
    <w:p w:rsidR="000E5A39" w:rsidRDefault="00046E98">
      <w:pPr>
        <w:pStyle w:val="a3"/>
        <w:spacing w:line="312" w:lineRule="auto"/>
        <w:ind w:right="207"/>
      </w:pPr>
      <w:r>
        <w:t>эколого-культурнуюграмотность(знанияиценностныеустановки,специфическиедляэкологическойкультуры,включаяособенностииисторические этапы ее развития, экологические традиции народов России какосновукультурнойсамоидентификацииличности);</w:t>
      </w:r>
    </w:p>
    <w:p w:rsidR="000E5A39" w:rsidRDefault="00046E98">
      <w:pPr>
        <w:pStyle w:val="a3"/>
        <w:spacing w:line="314" w:lineRule="auto"/>
        <w:ind w:right="208"/>
      </w:pPr>
      <w:r>
        <w:t>экологическибезопасноеповедение(умениеприменятьнапрактикепринципы экологосообразного поведения, контролировать свой «экологическийслед»);</w:t>
      </w:r>
    </w:p>
    <w:p w:rsidR="000E5A39" w:rsidRDefault="00046E98">
      <w:pPr>
        <w:pStyle w:val="a3"/>
        <w:spacing w:line="312" w:lineRule="auto"/>
        <w:ind w:right="217"/>
      </w:pPr>
      <w:r>
        <w:t>экологическоемышление(способностьвыявлятьсвязиприродных,социальныхиэкономическихпроцессовналокальном,региональномиглобальномуровнях);</w:t>
      </w:r>
    </w:p>
    <w:p w:rsidR="000E5A39" w:rsidRDefault="00046E98">
      <w:pPr>
        <w:pStyle w:val="a3"/>
        <w:spacing w:line="312" w:lineRule="auto"/>
        <w:ind w:right="204"/>
      </w:pPr>
      <w:r>
        <w:t>экологическиответственноемировоззрение(системувзглядов,оценок,сужденийомире,своемместевнемнаосновеосознаниянеотвратимостидействияэкологическогоимперативаинеизбежностибиосферосовместимого</w:t>
      </w:r>
    </w:p>
    <w:p w:rsidR="000E5A39" w:rsidRDefault="000E5A39">
      <w:pPr>
        <w:spacing w:line="312" w:lineRule="auto"/>
        <w:sectPr w:rsidR="000E5A39">
          <w:pgSz w:w="11910" w:h="16840"/>
          <w:pgMar w:top="620" w:right="500" w:bottom="480" w:left="1260" w:header="0" w:footer="287" w:gutter="0"/>
          <w:cols w:space="720"/>
        </w:sectPr>
      </w:pPr>
    </w:p>
    <w:p w:rsidR="000E5A39" w:rsidRDefault="00046E98">
      <w:pPr>
        <w:pStyle w:val="a3"/>
        <w:spacing w:before="75" w:line="312" w:lineRule="auto"/>
        <w:ind w:right="210" w:firstLine="0"/>
      </w:pPr>
      <w:r>
        <w:t>образа жизни с минимизацией своего «экологического следа» в окружающейсреде).</w:t>
      </w:r>
    </w:p>
    <w:p w:rsidR="000E5A39" w:rsidRDefault="00046E98">
      <w:pPr>
        <w:spacing w:line="314" w:lineRule="auto"/>
        <w:ind w:left="156" w:right="206" w:firstLine="710"/>
        <w:jc w:val="both"/>
        <w:rPr>
          <w:sz w:val="28"/>
        </w:rPr>
      </w:pPr>
      <w:r>
        <w:rPr>
          <w:i/>
          <w:sz w:val="28"/>
        </w:rPr>
        <w:t>Обновлениеподходовкпроектированиюсодержанияэкологическогообразования</w:t>
      </w:r>
      <w:r>
        <w:rPr>
          <w:sz w:val="28"/>
        </w:rPr>
        <w:t>наоснове:</w:t>
      </w:r>
    </w:p>
    <w:p w:rsidR="000E5A39" w:rsidRDefault="00046E98">
      <w:pPr>
        <w:pStyle w:val="a3"/>
        <w:spacing w:line="312" w:lineRule="auto"/>
        <w:ind w:right="202"/>
      </w:pPr>
      <w:r>
        <w:t>культурологическойтеориисодержанияобщегообразования(В.В.Краевский,И.Я.Лернер,М.Н.Скаткин,И.М.Осмоловская);</w:t>
      </w:r>
    </w:p>
    <w:p w:rsidR="000E5A39" w:rsidRDefault="00046E98">
      <w:pPr>
        <w:pStyle w:val="a3"/>
        <w:spacing w:line="314" w:lineRule="auto"/>
        <w:ind w:right="203"/>
      </w:pPr>
      <w:r>
        <w:t>отражения в содержании экологического образования разных компонентовкультуры:науки,философии,права,литературы,искусства,религий,экологическихтрадицийнародов России;</w:t>
      </w:r>
    </w:p>
    <w:p w:rsidR="000E5A39" w:rsidRDefault="00046E98">
      <w:pPr>
        <w:pStyle w:val="a3"/>
        <w:spacing w:line="312" w:lineRule="auto"/>
        <w:ind w:right="202"/>
      </w:pPr>
      <w:r>
        <w:t>выделения экологической тематики в содержании общего образования надопредметном уровне его конструирования, с последующим «опредмечиванием»основныхположенийвсодержанииучебныхпредметовивнеурочнойдеятельности и последующей интеграцией полученных результатов в учебно-проектной и учебно-исследовательскойдеятельности.</w:t>
      </w:r>
    </w:p>
    <w:p w:rsidR="000E5A39" w:rsidRDefault="00046E98">
      <w:pPr>
        <w:spacing w:line="312" w:lineRule="auto"/>
        <w:ind w:left="156" w:right="206" w:firstLine="710"/>
        <w:jc w:val="both"/>
        <w:rPr>
          <w:sz w:val="28"/>
        </w:rPr>
      </w:pPr>
      <w:r>
        <w:rPr>
          <w:i/>
          <w:sz w:val="28"/>
        </w:rPr>
        <w:t>Включение в содержание экологического образования ключевых понятий,отражающихособенностиэкологическогообразованиявинтересахустойчивогоразвития:</w:t>
      </w:r>
      <w:r>
        <w:rPr>
          <w:sz w:val="28"/>
        </w:rPr>
        <w:t>устойчивое(биосферосовместимое)развитие,экологический императив, экологическая этика, социоприродная экологическаясистема, экологическое качество окружающей среды, природное и культурноенаследиеидр.</w:t>
      </w:r>
    </w:p>
    <w:p w:rsidR="000E5A39" w:rsidRDefault="00046E98">
      <w:pPr>
        <w:spacing w:line="312" w:lineRule="auto"/>
        <w:ind w:left="156" w:right="199" w:firstLine="710"/>
        <w:jc w:val="both"/>
        <w:rPr>
          <w:i/>
          <w:sz w:val="28"/>
        </w:rPr>
      </w:pPr>
      <w:r>
        <w:rPr>
          <w:i/>
          <w:sz w:val="28"/>
        </w:rPr>
        <w:t>Совершенствованиепедагогическихмеханизмовдостижениябазовыхосновэкологическойкультурыкакинтегрированногорезультатаэкологического образования,включая:</w:t>
      </w:r>
    </w:p>
    <w:p w:rsidR="000E5A39" w:rsidRDefault="00046E98">
      <w:pPr>
        <w:pStyle w:val="a3"/>
        <w:spacing w:line="312" w:lineRule="auto"/>
        <w:ind w:right="199" w:firstLine="706"/>
      </w:pPr>
      <w:r>
        <w:t>сотрудничествопедагогических работниковсразнымфункционаломпореализации экологической тематикив общеобразовательных организациях поформированиюбазовыхосновэкологической культурыобучающихся;</w:t>
      </w:r>
    </w:p>
    <w:p w:rsidR="000E5A39" w:rsidRDefault="00046E98">
      <w:pPr>
        <w:pStyle w:val="a3"/>
        <w:spacing w:line="312" w:lineRule="auto"/>
        <w:ind w:right="212"/>
      </w:pPr>
      <w:r>
        <w:t>координациюэкологического,патриотического,нравственногоигражданскоговоспитания обучающихсяипросвещения родителей;</w:t>
      </w:r>
    </w:p>
    <w:p w:rsidR="000E5A39" w:rsidRDefault="00046E98">
      <w:pPr>
        <w:pStyle w:val="a3"/>
        <w:spacing w:line="312" w:lineRule="auto"/>
        <w:ind w:right="200"/>
      </w:pPr>
      <w:r>
        <w:t>согласование действий педагогов общего и дополнительного образованияпо реализации ключевых интегрирующих идей экологического образования наоснове базовой моделиэкологической культуры личности;</w:t>
      </w:r>
    </w:p>
    <w:p w:rsidR="000E5A39" w:rsidRDefault="00046E98">
      <w:pPr>
        <w:pStyle w:val="a3"/>
        <w:spacing w:line="314" w:lineRule="auto"/>
        <w:ind w:right="202"/>
      </w:pPr>
      <w:r>
        <w:t>расширениесетевыхформвзаимодействияорганизацийобразования,науки, культуры и просвещения по распространению ключевых интегрирующихидейэкологическогообразованиявинтересах устойчивогоразвития.</w:t>
      </w:r>
    </w:p>
    <w:p w:rsidR="000E5A39" w:rsidRDefault="00046E98">
      <w:pPr>
        <w:spacing w:line="312" w:lineRule="auto"/>
        <w:ind w:left="156" w:right="182" w:firstLine="706"/>
        <w:jc w:val="both"/>
        <w:rPr>
          <w:i/>
          <w:sz w:val="28"/>
        </w:rPr>
      </w:pPr>
      <w:r>
        <w:rPr>
          <w:i/>
          <w:sz w:val="28"/>
        </w:rPr>
        <w:t>Обеспечение преемственности и непрерывности формированиябазовыхосновэкологической культурыпо уровнямобщегообразования.</w:t>
      </w:r>
    </w:p>
    <w:p w:rsidR="000E5A39" w:rsidRDefault="000E5A39">
      <w:pPr>
        <w:spacing w:line="312" w:lineRule="auto"/>
        <w:jc w:val="both"/>
        <w:rPr>
          <w:sz w:val="28"/>
        </w:rPr>
        <w:sectPr w:rsidR="000E5A39">
          <w:pgSz w:w="11910" w:h="16840"/>
          <w:pgMar w:top="620" w:right="500" w:bottom="480" w:left="1260" w:header="0" w:footer="287" w:gutter="0"/>
          <w:cols w:space="720"/>
        </w:sectPr>
      </w:pPr>
    </w:p>
    <w:p w:rsidR="000E5A39" w:rsidRDefault="00046E98">
      <w:pPr>
        <w:pStyle w:val="a3"/>
        <w:spacing w:before="75" w:line="312" w:lineRule="auto"/>
        <w:ind w:right="182"/>
      </w:pPr>
      <w:r>
        <w:rPr>
          <w:i/>
        </w:rPr>
        <w:t>Дошкольноеобразование</w:t>
      </w:r>
      <w:r>
        <w:t>закладываетосновыпервичнойэколого-культурной грамотности ребенка, ценностные экологические (экоцентрические)установки.Реализуютсязадачинравственно-экологическоговоспитания.</w:t>
      </w:r>
    </w:p>
    <w:p w:rsidR="000E5A39" w:rsidRDefault="00046E98">
      <w:pPr>
        <w:spacing w:before="2"/>
        <w:ind w:left="867"/>
        <w:jc w:val="both"/>
        <w:rPr>
          <w:i/>
          <w:sz w:val="28"/>
        </w:rPr>
      </w:pPr>
      <w:r>
        <w:rPr>
          <w:i/>
          <w:sz w:val="28"/>
        </w:rPr>
        <w:t>Начальноеобщееобразованиеи5-6классыосновногообщегообразования</w:t>
      </w:r>
    </w:p>
    <w:p w:rsidR="000E5A39" w:rsidRDefault="00046E98">
      <w:pPr>
        <w:pStyle w:val="a3"/>
        <w:spacing w:before="96" w:line="312" w:lineRule="auto"/>
        <w:ind w:right="184" w:firstLine="0"/>
      </w:pPr>
      <w:r>
        <w:t>– этап формирования основ экологической грамотности, научно обоснованных икультуросообразных образцов (принципов) экологически безопасного поведениявокружающейсоциоприроднойсреде.Реализуетсявовзаимосвязиэкологического и патриотическоговоспитания.</w:t>
      </w:r>
    </w:p>
    <w:p w:rsidR="000E5A39" w:rsidRDefault="00046E98">
      <w:pPr>
        <w:pStyle w:val="a3"/>
        <w:spacing w:before="1" w:line="312" w:lineRule="auto"/>
        <w:ind w:right="180"/>
      </w:pPr>
      <w:r>
        <w:rPr>
          <w:i/>
        </w:rPr>
        <w:t>Основноеобщееобразование(7-9классы)</w:t>
      </w:r>
      <w:r>
        <w:t>–этапстановлениясубъектаэкологическойкультуры:формированиярефлексивно-оценочногоэкологическогомышления</w:t>
      </w:r>
      <w:r w:rsidR="006246EE">
        <w:t>становлениясубъектаэкологическойкультуры</w:t>
      </w:r>
      <w:r>
        <w:t>;основсовременнойнаучнойкартины;развитияэкологическойиэколого-культурнойграмотности;практическогоопытаосознанногопримененияэкологическогоинравственныхимперативов;осмысленияэкологическихправовыхиэтическихнорм.Реализуетсявовзаимосвязиэкологического,правового,патриотическогоинравственноговоспитания.</w:t>
      </w:r>
    </w:p>
    <w:p w:rsidR="000E5A39" w:rsidRDefault="00046E98">
      <w:pPr>
        <w:pStyle w:val="a3"/>
        <w:spacing w:line="312" w:lineRule="auto"/>
        <w:ind w:right="182"/>
      </w:pPr>
      <w:r>
        <w:rPr>
          <w:i/>
        </w:rPr>
        <w:t>Среднееобщееобразование–</w:t>
      </w:r>
      <w:r>
        <w:t>периодстановленияэкологическиответственного мировоззрения молодого человека на основе взаимообогащенияэкологическойиэколого-культурнойграмотности;систематизациизнанийомиреиегоценностях,рефлексиисвоегоместавнем,становленияиндивидуальногосубъектаэкологическойкультуры;профессиональнойориентации с учетом экологической проблематики. Реализуется во взаимосвязиэколого-патриотического,трудового,гражданскоговоспитания.</w:t>
      </w:r>
    </w:p>
    <w:p w:rsidR="000E5A39" w:rsidRDefault="00046E98">
      <w:pPr>
        <w:pStyle w:val="a3"/>
        <w:spacing w:before="2" w:line="312" w:lineRule="auto"/>
        <w:ind w:right="178"/>
      </w:pPr>
      <w:r>
        <w:t>Впроцессеэкологическогообразованияформируетсяопытосвоенияобучающимися социальных ролей: гражданина России, субъекта экологическибезопасного образа жизни, экологически ответственного члена семьи и местногосообщества,ответственногопотребителя,пользователяинтернета,субъектаэкологического просвещенияи др.</w:t>
      </w:r>
    </w:p>
    <w:p w:rsidR="000E5A39" w:rsidRDefault="00046E98">
      <w:pPr>
        <w:pStyle w:val="a3"/>
        <w:spacing w:line="312" w:lineRule="auto"/>
        <w:ind w:right="183"/>
      </w:pPr>
      <w:r>
        <w:t>Результатыэкологическогообразованиявсфереобщегообразованиявыступаютосновойдляегопродолжениянауровняхпрофессиональногообразования.</w:t>
      </w:r>
    </w:p>
    <w:p w:rsidR="000E5A39" w:rsidRDefault="00046E98">
      <w:pPr>
        <w:spacing w:line="312" w:lineRule="auto"/>
        <w:ind w:left="156" w:right="204" w:firstLine="710"/>
        <w:jc w:val="both"/>
        <w:rPr>
          <w:i/>
          <w:sz w:val="28"/>
        </w:rPr>
      </w:pPr>
      <w:r>
        <w:rPr>
          <w:i/>
          <w:sz w:val="28"/>
        </w:rPr>
        <w:t>Развитиесферыэкологическогопросвещенияучастниковобразовательныхотношений.</w:t>
      </w:r>
    </w:p>
    <w:p w:rsidR="000E5A39" w:rsidRDefault="00046E98">
      <w:pPr>
        <w:pStyle w:val="a3"/>
        <w:spacing w:before="1" w:line="312" w:lineRule="auto"/>
        <w:ind w:right="211"/>
      </w:pPr>
      <w:r>
        <w:t>Экологическоепросвещениереализуетсясучетомцелейизадачэкологического воспитания в системеобщего образования, с использованиемединогопонятийно-терминологическогоаппаратасистемыэкологического</w:t>
      </w:r>
    </w:p>
    <w:p w:rsidR="000E5A39" w:rsidRDefault="000E5A39">
      <w:pPr>
        <w:spacing w:line="312" w:lineRule="auto"/>
        <w:sectPr w:rsidR="000E5A39">
          <w:pgSz w:w="11910" w:h="16840"/>
          <w:pgMar w:top="620" w:right="500" w:bottom="480" w:left="1260" w:header="0" w:footer="287" w:gutter="0"/>
          <w:cols w:space="720"/>
        </w:sectPr>
      </w:pPr>
    </w:p>
    <w:p w:rsidR="000E5A39" w:rsidRDefault="00046E98">
      <w:pPr>
        <w:pStyle w:val="a3"/>
        <w:spacing w:before="75" w:line="312" w:lineRule="auto"/>
        <w:ind w:right="212" w:firstLine="0"/>
      </w:pPr>
      <w:r>
        <w:t>образованияипросвещения.Вэтойработесочетаютсяразныеисточникиинформации:науки,культуры,личногоопыта.</w:t>
      </w:r>
    </w:p>
    <w:p w:rsidR="000E5A39" w:rsidRDefault="00046E98">
      <w:pPr>
        <w:pStyle w:val="a3"/>
        <w:tabs>
          <w:tab w:val="left" w:pos="2671"/>
          <w:tab w:val="left" w:pos="6578"/>
          <w:tab w:val="left" w:pos="8904"/>
        </w:tabs>
        <w:spacing w:line="314" w:lineRule="auto"/>
        <w:ind w:right="212"/>
      </w:pPr>
      <w:r>
        <w:t>Развитие</w:t>
      </w:r>
      <w:r>
        <w:tab/>
        <w:t>эколого-просветительской</w:t>
      </w:r>
      <w:r>
        <w:tab/>
        <w:t>деятельности</w:t>
      </w:r>
      <w:r>
        <w:tab/>
      </w:r>
      <w:r>
        <w:rPr>
          <w:spacing w:val="-1"/>
        </w:rPr>
        <w:t>является</w:t>
      </w:r>
      <w:r>
        <w:t>межведомственнойзадачейизадачей,решаемойнаразличныхуровняхвласти.</w:t>
      </w:r>
    </w:p>
    <w:p w:rsidR="000E5A39" w:rsidRDefault="00046E98">
      <w:pPr>
        <w:pStyle w:val="a3"/>
        <w:spacing w:line="312" w:lineRule="auto"/>
        <w:ind w:right="202"/>
      </w:pPr>
      <w:r>
        <w:t>Формированиеэкологическойкультурытесносвязаносразвитиемгражданского общества и нацелено на консолидацию всех его сил в решенииэкологических проблем устойчивого развития местного сообщества на основеобщности интересов в обеспечении благоприятной окружающей среды, здоровьянаселения,экологическибезопасногосоциально-экономическогоразвитияРоссии.</w:t>
      </w:r>
    </w:p>
    <w:p w:rsidR="000E5A39" w:rsidRDefault="00046E98">
      <w:pPr>
        <w:pStyle w:val="1"/>
        <w:numPr>
          <w:ilvl w:val="0"/>
          <w:numId w:val="1"/>
        </w:numPr>
        <w:tabs>
          <w:tab w:val="left" w:pos="2999"/>
        </w:tabs>
        <w:spacing w:before="119"/>
        <w:ind w:left="2998" w:hanging="452"/>
        <w:jc w:val="both"/>
      </w:pPr>
      <w:r>
        <w:t>МеханизмыреализацииКонцепции</w:t>
      </w:r>
    </w:p>
    <w:p w:rsidR="000E5A39" w:rsidRDefault="00046E98">
      <w:pPr>
        <w:pStyle w:val="a3"/>
        <w:spacing w:before="91" w:line="312" w:lineRule="auto"/>
        <w:ind w:right="192"/>
      </w:pPr>
      <w:r>
        <w:t>Реализация направлений Концепции, ориентированных на формирование</w:t>
      </w:r>
      <w:r>
        <w:rPr>
          <w:w w:val="95"/>
        </w:rPr>
        <w:t>экологическойкультурыобучающихся,должна предусматриватьмерыпо:</w:t>
      </w:r>
    </w:p>
    <w:p w:rsidR="000E5A39" w:rsidRDefault="00046E98">
      <w:pPr>
        <w:pStyle w:val="a3"/>
        <w:spacing w:before="3" w:line="312" w:lineRule="auto"/>
        <w:ind w:right="184"/>
      </w:pPr>
      <w:r>
        <w:t>разработкеметодологическихинормативныхправовыхоснованийформированиябазовыхосновэкологическойкультурыобучающихся;</w:t>
      </w:r>
    </w:p>
    <w:p w:rsidR="000E5A39" w:rsidRDefault="00046E98">
      <w:pPr>
        <w:pStyle w:val="a3"/>
        <w:spacing w:line="312" w:lineRule="auto"/>
        <w:ind w:right="190"/>
      </w:pPr>
      <w:r>
        <w:t>актуализации федеральных государственных образовательных стандартовобщегообразования наоснове базовоймоделиэкологической культуры;</w:t>
      </w:r>
    </w:p>
    <w:p w:rsidR="000E5A39" w:rsidRDefault="00046E98">
      <w:pPr>
        <w:pStyle w:val="a3"/>
        <w:spacing w:line="312" w:lineRule="auto"/>
        <w:ind w:right="114" w:firstLine="706"/>
      </w:pPr>
      <w:r>
        <w:t>разработкеивнедрениюпрограммного,учебно-методическогообеспечения,цифрового контента для формирования и развития базовых основ экологическойкультуры на всех уровнях общего образования, дополнительного образования,просвещения;</w:t>
      </w:r>
    </w:p>
    <w:p w:rsidR="000E5A39" w:rsidRDefault="00046E98">
      <w:pPr>
        <w:pStyle w:val="a3"/>
        <w:spacing w:line="312" w:lineRule="auto"/>
        <w:ind w:right="181"/>
      </w:pPr>
      <w:r>
        <w:t>модернизации системы подготовки и дополнительного профессиональногообразованияпедагогическихработников,обеспечивающихформированиебазовых основэкологическойкультурыобучающихся;</w:t>
      </w:r>
    </w:p>
    <w:p w:rsidR="000E5A39" w:rsidRDefault="00046E98">
      <w:pPr>
        <w:pStyle w:val="a3"/>
        <w:spacing w:before="1" w:line="312" w:lineRule="auto"/>
        <w:ind w:right="181"/>
      </w:pPr>
      <w:r>
        <w:t>созданиюифункционированиюинфраструктурыинновационнойдеятельности,обеспечивающейформированиебазовыхосновэкологическойкультуры;</w:t>
      </w:r>
    </w:p>
    <w:p w:rsidR="000E5A39" w:rsidRDefault="00046E98">
      <w:pPr>
        <w:pStyle w:val="a3"/>
        <w:spacing w:line="312" w:lineRule="auto"/>
        <w:ind w:right="177"/>
      </w:pPr>
      <w:r>
        <w:t>созданиюсетивсероссийских,межрегиональныхирегиональныхкоммуникативныхплощадоквцеляхпопуляризациипрактикиподдержкимолодежныхидетско-взрослыхинициативныхсообществпорешениюпосильныхэкологическихпроблем;</w:t>
      </w:r>
    </w:p>
    <w:p w:rsidR="000E5A39" w:rsidRDefault="00046E98">
      <w:pPr>
        <w:pStyle w:val="a3"/>
        <w:spacing w:line="314" w:lineRule="auto"/>
        <w:ind w:right="178"/>
      </w:pPr>
      <w:r>
        <w:t>вовлечениеучащихсявразработкуираспространениесредиместныхжителей,включаяродителей,эколого-просветительскойинформации,отражающейбазовыеосновы экологической культуры;</w:t>
      </w:r>
    </w:p>
    <w:p w:rsidR="000E5A39" w:rsidRDefault="00046E98">
      <w:pPr>
        <w:pStyle w:val="a3"/>
        <w:spacing w:line="312" w:lineRule="auto"/>
        <w:ind w:right="182"/>
      </w:pPr>
      <w:r>
        <w:t>созданиюинформационнойцифровойсреды,обеспечивающейиотражающейучастиеучастниковобразовательныхотношенийвэкологическом</w:t>
      </w:r>
    </w:p>
    <w:p w:rsidR="000E5A39" w:rsidRDefault="000E5A39">
      <w:pPr>
        <w:spacing w:line="312" w:lineRule="auto"/>
        <w:sectPr w:rsidR="000E5A39">
          <w:pgSz w:w="11910" w:h="16840"/>
          <w:pgMar w:top="620" w:right="500" w:bottom="480" w:left="1260" w:header="0" w:footer="287" w:gutter="0"/>
          <w:cols w:space="720"/>
        </w:sectPr>
      </w:pPr>
    </w:p>
    <w:p w:rsidR="000E5A39" w:rsidRDefault="00046E98">
      <w:pPr>
        <w:pStyle w:val="a3"/>
        <w:spacing w:before="75"/>
        <w:ind w:firstLine="0"/>
      </w:pPr>
      <w:r>
        <w:t>образованииипросвещении;</w:t>
      </w:r>
    </w:p>
    <w:p w:rsidR="000E5A39" w:rsidRDefault="00046E98">
      <w:pPr>
        <w:pStyle w:val="a3"/>
        <w:spacing w:before="95" w:line="312" w:lineRule="auto"/>
        <w:ind w:right="178"/>
      </w:pPr>
      <w:r>
        <w:t>разработкеивключениювпереченькритериевоценкирезультатовдеятельностиобразовательныхорганизаций,показателейосуществленияэкологического образованияи просвещения;</w:t>
      </w:r>
    </w:p>
    <w:p w:rsidR="000E5A39" w:rsidRDefault="00046E98">
      <w:pPr>
        <w:pStyle w:val="a3"/>
        <w:spacing w:before="3" w:line="312" w:lineRule="auto"/>
        <w:ind w:right="181"/>
      </w:pPr>
      <w:r>
        <w:t>обеспечениюмониторингарезультатовэкологическогообразованиянаразныхуровнях:образовательнойорганизации,муниципальном,региональном.</w:t>
      </w:r>
    </w:p>
    <w:p w:rsidR="000E5A39" w:rsidRDefault="00046E98">
      <w:pPr>
        <w:pStyle w:val="a3"/>
        <w:spacing w:line="312" w:lineRule="auto"/>
        <w:ind w:right="182"/>
      </w:pPr>
      <w:r>
        <w:t>Государственная политика в сфере развития экологического образования ипросвещения реализуется на основе проектного подхода в рамках Национальныхпроектов«Образование»,«Экология»,другихфедеральныхирегиональныхпроектовипрограмм.</w:t>
      </w:r>
    </w:p>
    <w:p w:rsidR="000E5A39" w:rsidRDefault="00046E98">
      <w:pPr>
        <w:pStyle w:val="a3"/>
        <w:spacing w:line="312" w:lineRule="auto"/>
        <w:ind w:right="188"/>
      </w:pPr>
      <w:r>
        <w:t>ОрганыгосударственнойвластисубъектовРоссийскойФедерацииучитываютположениянастоящейКонцепцииприразработкеиреализациирегиональныхпрограммсоциально-экономического развития.</w:t>
      </w:r>
    </w:p>
    <w:p w:rsidR="000E5A39" w:rsidRDefault="00046E98">
      <w:pPr>
        <w:pStyle w:val="a3"/>
        <w:spacing w:before="2" w:line="312" w:lineRule="auto"/>
        <w:ind w:right="181"/>
      </w:pPr>
      <w:r>
        <w:t>Организации,осуществляющиеобразовательнуюдеятельность,реализующиеосновныеидополнительныеобщеобразовательныепрограммы,учитываютположениянастоящейКонцепцииприразработкеиреализацииобразовательных программ, программ просвещения, программ воспитательнойдеятельности и программразвитияорганизаций.</w:t>
      </w:r>
    </w:p>
    <w:p w:rsidR="000E5A39" w:rsidRDefault="00046E98">
      <w:pPr>
        <w:pStyle w:val="a3"/>
        <w:spacing w:line="312" w:lineRule="auto"/>
        <w:ind w:right="181"/>
      </w:pPr>
      <w:r>
        <w:t>ДляреализациинастоящейКонцепцииформируетсясоответствующиймежведомственныйфедеральныйпроект,илиПланмероприятий(дорожнаякарта).</w:t>
      </w:r>
    </w:p>
    <w:p w:rsidR="000E5A39" w:rsidRDefault="00046E98">
      <w:pPr>
        <w:pStyle w:val="a3"/>
        <w:spacing w:line="312" w:lineRule="auto"/>
        <w:ind w:right="124"/>
      </w:pPr>
      <w:r>
        <w:t>КоординацияработпореализациииметодическомусопровождениюКонцепции осуществляется Министерством просвещения Российской ФедерациисовместносМинистерствомэкологиииприродныхресурсовРоссийскойФедерациивовзаимодействиисзаинтересованнымифедеральнымиорганамиисполнительной власти, органами государственной власти субъектов РоссийскойФедерации,общественнымиобъединениями,заинтересованнымиорганизациями.</w:t>
      </w:r>
    </w:p>
    <w:p w:rsidR="000E5A39" w:rsidRDefault="00046E98">
      <w:pPr>
        <w:pStyle w:val="1"/>
        <w:numPr>
          <w:ilvl w:val="0"/>
          <w:numId w:val="1"/>
        </w:numPr>
        <w:tabs>
          <w:tab w:val="left" w:pos="2289"/>
        </w:tabs>
        <w:spacing w:before="122"/>
        <w:ind w:left="2288" w:hanging="568"/>
        <w:jc w:val="both"/>
      </w:pPr>
      <w:r>
        <w:t>ОжидаемыерезультатыреализацииКонцепции</w:t>
      </w:r>
    </w:p>
    <w:p w:rsidR="000E5A39" w:rsidRDefault="00046E98">
      <w:pPr>
        <w:pStyle w:val="a3"/>
        <w:spacing w:before="96" w:line="312" w:lineRule="auto"/>
        <w:ind w:right="191"/>
      </w:pPr>
      <w:r>
        <w:t>ВрезультатереализацииКонцепциибудутобеспеченыследующиеэффекты:</w:t>
      </w:r>
    </w:p>
    <w:p w:rsidR="000E5A39" w:rsidRDefault="00046E98">
      <w:pPr>
        <w:pStyle w:val="a3"/>
        <w:spacing w:line="312" w:lineRule="auto"/>
        <w:ind w:right="178"/>
      </w:pPr>
      <w:r>
        <w:t>повышениеосведомленностиучастниковобразовательныхотношенийввопросахэкологическибезопасногообразажизни,устойчивого(биосферосовместимого)развития;</w:t>
      </w:r>
    </w:p>
    <w:p w:rsidR="000E5A39" w:rsidRDefault="00046E98">
      <w:pPr>
        <w:pStyle w:val="a3"/>
        <w:spacing w:before="1" w:line="312" w:lineRule="auto"/>
        <w:ind w:right="184"/>
      </w:pPr>
      <w:r>
        <w:t>повышениеэкологическойграмотностиучастниковобразовательныхотношенийнаосновебазовоймоделиэкологическойкультуры,втомчислепутемвовлечения обучающихсявэкологическоепросвещениеродителей;</w:t>
      </w:r>
    </w:p>
    <w:p w:rsidR="000E5A39" w:rsidRDefault="000E5A39">
      <w:pPr>
        <w:spacing w:line="312" w:lineRule="auto"/>
        <w:sectPr w:rsidR="000E5A39">
          <w:pgSz w:w="11910" w:h="16840"/>
          <w:pgMar w:top="620" w:right="500" w:bottom="480" w:left="1260" w:header="0" w:footer="287" w:gutter="0"/>
          <w:cols w:space="720"/>
        </w:sectPr>
      </w:pPr>
    </w:p>
    <w:p w:rsidR="000E5A39" w:rsidRDefault="00046E98">
      <w:pPr>
        <w:pStyle w:val="a3"/>
        <w:spacing w:before="75" w:line="312" w:lineRule="auto"/>
        <w:ind w:right="181"/>
      </w:pPr>
      <w:r>
        <w:t>обновлениересурсов(нормативно-правовых,программно-методических,кадровых,информационныхидр.),необходимыхдляразвитиясистемыэкологическогообразованияи просвещения.</w:t>
      </w:r>
    </w:p>
    <w:p w:rsidR="000E5A39" w:rsidRDefault="00046E98">
      <w:pPr>
        <w:pStyle w:val="a3"/>
        <w:spacing w:before="2" w:line="312" w:lineRule="auto"/>
        <w:ind w:right="188"/>
      </w:pPr>
      <w:r>
        <w:t>ВкачествепоказателейреализацииКонцепциирассматриваютсяпоказателиреализациимероприятийфедеральногопроектаилиПланамероприятий,такиекак:</w:t>
      </w:r>
    </w:p>
    <w:p w:rsidR="000E5A39" w:rsidRDefault="00046E98">
      <w:pPr>
        <w:pStyle w:val="a3"/>
        <w:spacing w:line="312" w:lineRule="auto"/>
        <w:ind w:right="176"/>
      </w:pPr>
      <w:r>
        <w:t>охватобучающихсяобразовательнымипрограммаминепрерывногоэкологическогообразования(основногоидополнительного),эколого-просветительскими программами и мероприятиями для формирования базовыхосновэкологическойкультурывинтересахустойчивогоразвития;</w:t>
      </w:r>
    </w:p>
    <w:p w:rsidR="000E5A39" w:rsidRDefault="00046E98">
      <w:pPr>
        <w:pStyle w:val="a3"/>
        <w:spacing w:line="312" w:lineRule="auto"/>
        <w:ind w:right="181"/>
      </w:pPr>
      <w:r>
        <w:t>доля образовательных и иных организаций, реализующих образовательныепрограммы и ведущих просветительскую деятельность в области современногоэкологического образованияи просвещения;</w:t>
      </w:r>
    </w:p>
    <w:p w:rsidR="000E5A39" w:rsidRDefault="00046E98">
      <w:pPr>
        <w:pStyle w:val="a3"/>
        <w:spacing w:before="1" w:line="312" w:lineRule="auto"/>
        <w:ind w:right="182"/>
      </w:pPr>
      <w:r>
        <w:t>доляобразовательныхпрограмм,содержащихключевыетерминыэкологическогообразованиявинтересахустойчивого,биосферосовместимогоразвития.</w:t>
      </w:r>
    </w:p>
    <w:p w:rsidR="000E5A39" w:rsidRDefault="000E5A39">
      <w:pPr>
        <w:pStyle w:val="a3"/>
        <w:ind w:left="0" w:firstLine="0"/>
        <w:jc w:val="left"/>
        <w:rPr>
          <w:sz w:val="30"/>
        </w:rPr>
      </w:pPr>
    </w:p>
    <w:p w:rsidR="000E5A39" w:rsidRDefault="000E5A39">
      <w:pPr>
        <w:pStyle w:val="a3"/>
        <w:ind w:left="0" w:firstLine="0"/>
        <w:jc w:val="left"/>
        <w:rPr>
          <w:sz w:val="30"/>
        </w:rPr>
      </w:pPr>
    </w:p>
    <w:p w:rsidR="000E5A39" w:rsidRDefault="000E5A39">
      <w:pPr>
        <w:pStyle w:val="a3"/>
        <w:ind w:left="0" w:firstLine="0"/>
        <w:jc w:val="left"/>
        <w:rPr>
          <w:sz w:val="30"/>
        </w:rPr>
      </w:pPr>
    </w:p>
    <w:p w:rsidR="000E5A39" w:rsidRDefault="00046E98">
      <w:pPr>
        <w:pStyle w:val="a3"/>
        <w:spacing w:before="220"/>
        <w:ind w:left="867" w:firstLine="0"/>
        <w:jc w:val="left"/>
      </w:pPr>
      <w:bookmarkStart w:id="0" w:name="_GoBack"/>
      <w:r>
        <w:t>КонцепцияразработанавИнститутестратегииразвитияобразованияРАО.</w:t>
      </w:r>
    </w:p>
    <w:p w:rsidR="000E5A39" w:rsidRDefault="00046E98">
      <w:pPr>
        <w:pStyle w:val="a3"/>
        <w:spacing w:before="96"/>
        <w:ind w:left="4386" w:right="4704" w:firstLine="0"/>
        <w:jc w:val="center"/>
      </w:pPr>
      <w:r>
        <w:t>2022год</w:t>
      </w:r>
    </w:p>
    <w:p w:rsidR="000E5A39" w:rsidRDefault="000E5A39">
      <w:pPr>
        <w:pStyle w:val="a3"/>
        <w:spacing w:before="7"/>
        <w:ind w:left="0" w:firstLine="0"/>
        <w:jc w:val="left"/>
        <w:rPr>
          <w:sz w:val="44"/>
        </w:rPr>
      </w:pPr>
    </w:p>
    <w:p w:rsidR="000E5A39" w:rsidRDefault="00046E98">
      <w:pPr>
        <w:pStyle w:val="a3"/>
        <w:spacing w:before="1"/>
        <w:ind w:left="867" w:firstLine="0"/>
        <w:jc w:val="left"/>
      </w:pPr>
      <w:r>
        <w:rPr>
          <w:spacing w:val="-1"/>
        </w:rPr>
        <w:t>Авторский</w:t>
      </w:r>
      <w:r>
        <w:t>коллектив:</w:t>
      </w:r>
    </w:p>
    <w:p w:rsidR="000E5A39" w:rsidRDefault="00046E98">
      <w:pPr>
        <w:pStyle w:val="a3"/>
        <w:spacing w:before="100" w:line="312" w:lineRule="auto"/>
        <w:ind w:left="2278" w:right="231" w:firstLine="0"/>
        <w:jc w:val="left"/>
      </w:pPr>
      <w:r>
        <w:t>А.Н. Захлебный – академик РАО, док. пед. наук, профессорЕ.Н.Дзятковская–академикРЭА,док.биолог.наук,профессорА.А.Мамченко– кандидатфилософ.наук,доцент</w:t>
      </w:r>
    </w:p>
    <w:p w:rsidR="000E5A39" w:rsidRDefault="00046E98">
      <w:pPr>
        <w:pStyle w:val="a3"/>
        <w:spacing w:line="320" w:lineRule="exact"/>
        <w:ind w:left="2278" w:firstLine="0"/>
        <w:jc w:val="left"/>
      </w:pPr>
      <w:r>
        <w:t>Л.В.Шмелькова–кандидатпед.наук,доцент</w:t>
      </w:r>
      <w:bookmarkEnd w:id="0"/>
    </w:p>
    <w:sectPr w:rsidR="000E5A39" w:rsidSect="00530BF9">
      <w:pgSz w:w="11910" w:h="16840"/>
      <w:pgMar w:top="620" w:right="500" w:bottom="480" w:left="1260" w:header="0" w:footer="2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D74" w:rsidRDefault="00C87D74">
      <w:r>
        <w:separator/>
      </w:r>
    </w:p>
  </w:endnote>
  <w:endnote w:type="continuationSeparator" w:id="1">
    <w:p w:rsidR="00C87D74" w:rsidRDefault="00C87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39" w:rsidRDefault="00530BF9">
    <w:pPr>
      <w:pStyle w:val="a3"/>
      <w:spacing w:line="14" w:lineRule="auto"/>
      <w:ind w:left="0" w:firstLine="0"/>
      <w:jc w:val="left"/>
      <w:rPr>
        <w:sz w:val="20"/>
      </w:rPr>
    </w:pPr>
    <w:r w:rsidRPr="00530B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6pt;margin-top:816.55pt;width:11.6pt;height:13.05pt;z-index:-251658752;mso-position-horizontal-relative:page;mso-position-vertical-relative:page" filled="f" stroked="f">
          <v:textbox inset="0,0,0,0">
            <w:txbxContent>
              <w:p w:rsidR="000E5A39" w:rsidRDefault="00530BF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46E9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87D74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D74" w:rsidRDefault="00C87D74">
      <w:r>
        <w:separator/>
      </w:r>
    </w:p>
  </w:footnote>
  <w:footnote w:type="continuationSeparator" w:id="1">
    <w:p w:rsidR="00C87D74" w:rsidRDefault="00C87D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B7D81"/>
    <w:multiLevelType w:val="hybridMultilevel"/>
    <w:tmpl w:val="2A9C1A1A"/>
    <w:lvl w:ilvl="0" w:tplc="C788584E">
      <w:start w:val="3"/>
      <w:numFmt w:val="upperRoman"/>
      <w:lvlText w:val="%1."/>
      <w:lvlJc w:val="left"/>
      <w:pPr>
        <w:ind w:left="1227" w:hanging="47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3E629D58">
      <w:numFmt w:val="bullet"/>
      <w:lvlText w:val="•"/>
      <w:lvlJc w:val="left"/>
      <w:pPr>
        <w:ind w:left="2112" w:hanging="471"/>
      </w:pPr>
      <w:rPr>
        <w:rFonts w:hint="default"/>
        <w:lang w:val="ru-RU" w:eastAsia="en-US" w:bidi="ar-SA"/>
      </w:rPr>
    </w:lvl>
    <w:lvl w:ilvl="2" w:tplc="B5D8CC34">
      <w:numFmt w:val="bullet"/>
      <w:lvlText w:val="•"/>
      <w:lvlJc w:val="left"/>
      <w:pPr>
        <w:ind w:left="3004" w:hanging="471"/>
      </w:pPr>
      <w:rPr>
        <w:rFonts w:hint="default"/>
        <w:lang w:val="ru-RU" w:eastAsia="en-US" w:bidi="ar-SA"/>
      </w:rPr>
    </w:lvl>
    <w:lvl w:ilvl="3" w:tplc="7EFE7942">
      <w:numFmt w:val="bullet"/>
      <w:lvlText w:val="•"/>
      <w:lvlJc w:val="left"/>
      <w:pPr>
        <w:ind w:left="3897" w:hanging="471"/>
      </w:pPr>
      <w:rPr>
        <w:rFonts w:hint="default"/>
        <w:lang w:val="ru-RU" w:eastAsia="en-US" w:bidi="ar-SA"/>
      </w:rPr>
    </w:lvl>
    <w:lvl w:ilvl="4" w:tplc="678CBCA2">
      <w:numFmt w:val="bullet"/>
      <w:lvlText w:val="•"/>
      <w:lvlJc w:val="left"/>
      <w:pPr>
        <w:ind w:left="4789" w:hanging="471"/>
      </w:pPr>
      <w:rPr>
        <w:rFonts w:hint="default"/>
        <w:lang w:val="ru-RU" w:eastAsia="en-US" w:bidi="ar-SA"/>
      </w:rPr>
    </w:lvl>
    <w:lvl w:ilvl="5" w:tplc="2F205DC2">
      <w:numFmt w:val="bullet"/>
      <w:lvlText w:val="•"/>
      <w:lvlJc w:val="left"/>
      <w:pPr>
        <w:ind w:left="5682" w:hanging="471"/>
      </w:pPr>
      <w:rPr>
        <w:rFonts w:hint="default"/>
        <w:lang w:val="ru-RU" w:eastAsia="en-US" w:bidi="ar-SA"/>
      </w:rPr>
    </w:lvl>
    <w:lvl w:ilvl="6" w:tplc="4D4605F6">
      <w:numFmt w:val="bullet"/>
      <w:lvlText w:val="•"/>
      <w:lvlJc w:val="left"/>
      <w:pPr>
        <w:ind w:left="6574" w:hanging="471"/>
      </w:pPr>
      <w:rPr>
        <w:rFonts w:hint="default"/>
        <w:lang w:val="ru-RU" w:eastAsia="en-US" w:bidi="ar-SA"/>
      </w:rPr>
    </w:lvl>
    <w:lvl w:ilvl="7" w:tplc="02D6386A">
      <w:numFmt w:val="bullet"/>
      <w:lvlText w:val="•"/>
      <w:lvlJc w:val="left"/>
      <w:pPr>
        <w:ind w:left="7466" w:hanging="471"/>
      </w:pPr>
      <w:rPr>
        <w:rFonts w:hint="default"/>
        <w:lang w:val="ru-RU" w:eastAsia="en-US" w:bidi="ar-SA"/>
      </w:rPr>
    </w:lvl>
    <w:lvl w:ilvl="8" w:tplc="88E2CF00">
      <w:numFmt w:val="bullet"/>
      <w:lvlText w:val="•"/>
      <w:lvlJc w:val="left"/>
      <w:pPr>
        <w:ind w:left="8359" w:hanging="4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E5A39"/>
    <w:rsid w:val="00046E98"/>
    <w:rsid w:val="000E5A39"/>
    <w:rsid w:val="001408F4"/>
    <w:rsid w:val="00530BF9"/>
    <w:rsid w:val="006246EE"/>
    <w:rsid w:val="00817E13"/>
    <w:rsid w:val="00C87D74"/>
    <w:rsid w:val="00CA753C"/>
    <w:rsid w:val="00CD1332"/>
    <w:rsid w:val="00F64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0BF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30BF9"/>
    <w:pPr>
      <w:spacing w:before="124"/>
      <w:ind w:left="58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0B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0BF9"/>
    <w:pPr>
      <w:ind w:left="156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30BF9"/>
    <w:pPr>
      <w:spacing w:before="119"/>
      <w:ind w:left="1212" w:hanging="568"/>
      <w:jc w:val="both"/>
    </w:pPr>
  </w:style>
  <w:style w:type="paragraph" w:customStyle="1" w:styleId="TableParagraph">
    <w:name w:val="Table Paragraph"/>
    <w:basedOn w:val="a"/>
    <w:uiPriority w:val="1"/>
    <w:qFormat/>
    <w:rsid w:val="00530B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12</Pages>
  <Words>2539</Words>
  <Characters>14473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Концепцияэкологическогообразованиявсистемеобщегообразования</vt:lpstr>
      <vt:lpstr>I.     Значениеэкологическогообразованиявсовременноммире</vt:lpstr>
      <vt:lpstr>Проблемыразвитиясовременногоэкологическогообразования</vt:lpstr>
      <vt:lpstr>ЦельизадачиКонцепции</vt:lpstr>
      <vt:lpstr>Основныенаправленияобновленияэкологическогообразования</vt:lpstr>
      <vt:lpstr>МеханизмыреализацииКонцепции</vt:lpstr>
      <vt:lpstr>ОжидаемыерезультатыреализацииКонцепции</vt:lpstr>
    </vt:vector>
  </TitlesOfParts>
  <Company>SPecialiST RePack</Company>
  <LinksUpToDate>false</LinksUpToDate>
  <CharactersWithSpaces>16979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Elena</cp:lastModifiedBy>
  <cp:revision>4</cp:revision>
  <dcterms:created xsi:type="dcterms:W3CDTF">2022-10-02T04:13:00Z</dcterms:created>
  <dcterms:modified xsi:type="dcterms:W3CDTF">2022-11-22T10:52:00Z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2022-10-02T00:00:00Z</vt:filetime>
  </property>
</Properties>
</file>