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8"/>
          <w:szCs w:val="8"/>
        </w:rPr>
      </w:pPr>
      <w:r>
        <w:rPr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2722245</wp:posOffset>
                </wp:positionH>
                <wp:positionV relativeFrom="margin">
                  <wp:posOffset>-547370</wp:posOffset>
                </wp:positionV>
                <wp:extent cx="682625" cy="611505"/>
                <wp:effectExtent l="0" t="0" r="0" b="0"/>
                <wp:wrapNone/>
                <wp:docPr id="1" name="Рисунок 4" descr="ektr-s-cn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ktr-s-cnt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82625" cy="6115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false;mso-position-horizontal-relative:text;margin-left:214.35pt;mso-position-horizontal:absolute;mso-position-vertical-relative:margin;margin-top:-43.10pt;mso-position-vertical:absolute;width:53.75pt;height:48.15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8"/>
          <w:szCs w:val="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>
        <w:tblPrEx/>
        <w:trPr/>
        <w:tc>
          <w:tcPr>
            <w:gridSpan w:val="3"/>
            <w:tcW w:w="958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АДМИНИ</w:t>
            </w:r>
            <w:r>
              <w:rPr>
                <w:b/>
                <w:spacing w:val="-8"/>
                <w:sz w:val="28"/>
                <w:szCs w:val="28"/>
              </w:rPr>
              <w:t xml:space="preserve">С</w:t>
            </w:r>
            <w:r>
              <w:rPr>
                <w:b/>
                <w:sz w:val="28"/>
                <w:szCs w:val="28"/>
              </w:rPr>
              <w:t xml:space="preserve">Т</w:t>
            </w:r>
            <w:r>
              <w:rPr>
                <w:b/>
                <w:spacing w:val="-6"/>
                <w:sz w:val="28"/>
                <w:szCs w:val="28"/>
              </w:rPr>
              <w:t xml:space="preserve">РАЦИЯ</w:t>
            </w:r>
            <w:r>
              <w:rPr>
                <w:b/>
                <w:spacing w:val="-8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ГО</w:t>
            </w:r>
            <w:r>
              <w:rPr>
                <w:b/>
                <w:spacing w:val="6"/>
                <w:sz w:val="28"/>
                <w:szCs w:val="28"/>
              </w:rPr>
              <w:t xml:space="preserve">Р</w:t>
            </w:r>
            <w:r>
              <w:rPr>
                <w:b/>
                <w:sz w:val="28"/>
                <w:szCs w:val="28"/>
              </w:rPr>
              <w:t xml:space="preserve">ОДА</w:t>
            </w:r>
            <w:r>
              <w:rPr>
                <w:b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spacing w:val="4"/>
                <w:sz w:val="28"/>
                <w:szCs w:val="28"/>
              </w:rPr>
              <w:t xml:space="preserve">ЕК</w:t>
            </w:r>
            <w:r>
              <w:rPr>
                <w:b/>
                <w:spacing w:val="2"/>
                <w:sz w:val="28"/>
                <w:szCs w:val="28"/>
              </w:rPr>
              <w:t xml:space="preserve">А</w:t>
            </w:r>
            <w:r>
              <w:rPr>
                <w:b/>
                <w:spacing w:val="4"/>
                <w:sz w:val="28"/>
                <w:szCs w:val="28"/>
              </w:rPr>
              <w:t xml:space="preserve">ТЕРИНБ</w:t>
            </w:r>
            <w:r>
              <w:rPr>
                <w:b/>
                <w:spacing w:val="2"/>
                <w:sz w:val="28"/>
                <w:szCs w:val="28"/>
              </w:rPr>
              <w:t xml:space="preserve">У</w:t>
            </w:r>
            <w:r>
              <w:rPr>
                <w:b/>
                <w:spacing w:val="4"/>
                <w:sz w:val="28"/>
                <w:szCs w:val="28"/>
              </w:rPr>
              <w:t xml:space="preserve">Р</w:t>
            </w:r>
            <w:r>
              <w:rPr>
                <w:b/>
                <w:spacing w:val="2"/>
                <w:sz w:val="28"/>
                <w:szCs w:val="28"/>
              </w:rPr>
              <w:t xml:space="preserve">ГА</w:t>
            </w:r>
            <w:r>
              <w:rPr>
                <w:b/>
                <w:spacing w:val="2"/>
                <w:sz w:val="28"/>
                <w:szCs w:val="28"/>
                <w:lang w:val="en-US"/>
              </w:rPr>
            </w:r>
          </w:p>
          <w:p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  <w:r>
              <w:rPr>
                <w:b/>
                <w:spacing w:val="2"/>
                <w:sz w:val="14"/>
                <w:szCs w:val="14"/>
                <w:lang w:val="en-US"/>
              </w:rPr>
            </w:r>
            <w:r>
              <w:rPr>
                <w:b/>
                <w:spacing w:val="2"/>
                <w:sz w:val="14"/>
                <w:szCs w:val="14"/>
                <w:lang w:val="en-US"/>
              </w:rPr>
            </w:r>
          </w:p>
        </w:tc>
      </w:tr>
      <w:tr>
        <w:tblPrEx/>
        <w:trPr/>
        <w:tc>
          <w:tcPr>
            <w:gridSpan w:val="3"/>
            <w:tcW w:w="9581" w:type="dxa"/>
            <w:textDirection w:val="lrTb"/>
            <w:noWrap w:val="false"/>
          </w:tcPr>
          <w:p>
            <w:pPr>
              <w:jc w:val="center"/>
              <w:rPr>
                <w:b/>
                <w:caps/>
                <w:sz w:val="28"/>
                <w:szCs w:val="22"/>
              </w:rPr>
            </w:pPr>
            <w:r>
              <w:rPr>
                <w:b/>
                <w:caps/>
                <w:sz w:val="28"/>
                <w:szCs w:val="22"/>
              </w:rPr>
              <w:t xml:space="preserve">Департамент образования</w:t>
            </w:r>
            <w:r>
              <w:rPr>
                <w:b/>
                <w:caps/>
                <w:sz w:val="28"/>
                <w:szCs w:val="22"/>
              </w:rPr>
            </w:r>
          </w:p>
        </w:tc>
      </w:tr>
      <w:tr>
        <w:tblPrEx/>
        <w:trPr/>
        <w:tc>
          <w:tcPr>
            <w:gridSpan w:val="3"/>
            <w:tcW w:w="9581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Распоряжение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807" w:type="dxa"/>
            <w:textDirection w:val="lrTb"/>
            <w:noWrap w:val="false"/>
          </w:tcPr>
          <w:p>
            <w:pPr>
              <w:jc w:val="center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/>
          </w:p>
        </w:tc>
        <w:tc>
          <w:tcPr>
            <w:tcMar>
              <w:right w:w="113" w:type="dxa"/>
            </w:tcMar>
            <w:tcW w:w="5990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784" w:type="dxa"/>
            <w:textDirection w:val="lrTb"/>
            <w:noWrap w:val="false"/>
          </w:tcPr>
          <w:p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permEnd w:id="2094162613"/>
            <w:r/>
            <w:permEnd w:id="288441618"/>
            <w:r/>
          </w:p>
        </w:tc>
      </w:tr>
      <w:tr>
        <w:tblPrEx/>
        <w:trPr>
          <w:trHeight w:val="1021"/>
        </w:trPr>
        <w:tc>
          <w:tcPr>
            <w:tcBorders>
              <w:top w:val="single" w:color="auto" w:sz="4" w:space="0"/>
            </w:tcBorders>
            <w:tcW w:w="180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99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7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58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/>
            <w:permStart w:colFirst="0" w:colLast="0" w:edGrp="everyone" w:id="461195522"/>
            <w:r>
              <w:rPr>
                <w:sz w:val="26"/>
                <w:szCs w:val="26"/>
              </w:rPr>
              <w:t xml:space="preserve">О проведении Городского экологического фестиваля «ЭкоПрофи»</w:t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в 2025-2026 учебном году</w:t>
            </w:r>
            <w:permEnd w:id="461195522"/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581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ind w:firstLine="7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/>
      <w:permStart w:edGrp="everyone" w:id="1360154040"/>
      <w:r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Муниципальн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«Развитие системы образования и создание условий для организации отдыха и оздоровления детей в муниципальном образовании «город Екатеринбург» на 2023-2027 годы», утвержденной Постановлением Администрации города Екатеринбурга от</w:t>
      </w:r>
      <w:r>
        <w:rPr>
          <w:sz w:val="26"/>
          <w:szCs w:val="26"/>
          <w:lang w:val="en-GB"/>
        </w:rPr>
        <w:t xml:space="preserve"> </w:t>
      </w:r>
      <w:r>
        <w:rPr>
          <w:sz w:val="26"/>
          <w:szCs w:val="26"/>
        </w:rPr>
        <w:t xml:space="preserve">28.10.2022 № 3360,</w:t>
      </w:r>
      <w:r>
        <w:rPr>
          <w:sz w:val="26"/>
          <w:szCs w:val="26"/>
        </w:rPr>
        <w:t xml:space="preserve"> пунктом 27 </w:t>
      </w:r>
      <w:r>
        <w:rPr>
          <w:sz w:val="26"/>
          <w:szCs w:val="26"/>
        </w:rPr>
        <w:t xml:space="preserve">Муниципальн</w:t>
      </w:r>
      <w:r>
        <w:rPr>
          <w:sz w:val="26"/>
          <w:szCs w:val="26"/>
        </w:rPr>
        <w:t xml:space="preserve">ой программы </w:t>
      </w:r>
      <w:r>
        <w:rPr>
          <w:sz w:val="26"/>
          <w:szCs w:val="26"/>
        </w:rPr>
        <w:t xml:space="preserve">«Экология и охрана окружающей среды в муниципальном образовании «город Екатеринбург» на 2021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2025 годы, утвержденной Постановлением Администрации города Екатеринбурга от 26.10.2020 № 2167, </w:t>
      </w:r>
      <w:r>
        <w:rPr>
          <w:sz w:val="26"/>
          <w:szCs w:val="26"/>
        </w:rPr>
        <w:t xml:space="preserve">пунктом 57 </w:t>
      </w:r>
      <w:r>
        <w:rPr>
          <w:sz w:val="26"/>
          <w:szCs w:val="26"/>
        </w:rPr>
        <w:t xml:space="preserve">Муниципальн</w:t>
      </w:r>
      <w:r>
        <w:rPr>
          <w:sz w:val="26"/>
          <w:szCs w:val="26"/>
        </w:rPr>
        <w:t xml:space="preserve">ой программы </w:t>
      </w:r>
      <w:r>
        <w:rPr>
          <w:sz w:val="26"/>
          <w:szCs w:val="26"/>
        </w:rPr>
        <w:t xml:space="preserve">«Экология и охрана окружающей среды в муниципальном образовании «город Екатеринбург» на 2026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2030 годы, утвержденной Постановлением Администрации города Екатеринбурга от 11.11.2025 № 2529, с целью популяризации экологических профессий среди детей и подростков в возрасте от 5 до 18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лет 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"/>
        </w:numPr>
        <w:ind w:left="0"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 ДО – ГДЭЦ) организовать и провести с 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.12.2025 по 15.04.202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Городской экологический фестиваль «ЭкоПрофи» (далее – Фестиваль)</w:t>
      </w:r>
      <w:r>
        <w:rPr>
          <w:sz w:val="26"/>
          <w:szCs w:val="26"/>
        </w:rPr>
      </w:r>
    </w:p>
    <w:p>
      <w:pPr>
        <w:numPr>
          <w:ilvl w:val="0"/>
          <w:numId w:val="3"/>
        </w:numPr>
        <w:ind w:left="0"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Утвердить: 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Положение о Городском экологическом фестивале «ЭкоПрофи» (Приложение).</w:t>
      </w:r>
      <w:r>
        <w:rPr>
          <w:sz w:val="26"/>
          <w:szCs w:val="26"/>
        </w:rPr>
      </w:r>
    </w:p>
    <w:p>
      <w:pPr>
        <w:numPr>
          <w:ilvl w:val="0"/>
          <w:numId w:val="3"/>
        </w:numPr>
        <w:ind w:left="0"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Начальникам районных управлений образования Департамента образования Администрации города Екатеринбурга довести до сведения руководителей подведомственных образовательных организаций настоящее 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аспоряжение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numPr>
          <w:ilvl w:val="0"/>
          <w:numId w:val="3"/>
        </w:numPr>
        <w:ind w:left="0"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распоряжения возложить на</w:t>
      </w:r>
      <w:r>
        <w:rPr>
          <w:sz w:val="26"/>
          <w:szCs w:val="26"/>
        </w:rPr>
        <w:t xml:space="preserve"> заместителя директора Департамента образования Администрации города Екатеринбурга Кречетову Е.В</w:t>
      </w:r>
      <w:r>
        <w:rPr>
          <w:sz w:val="26"/>
          <w:szCs w:val="26"/>
        </w:rPr>
        <w:t xml:space="preserve">.</w:t>
      </w:r>
      <w:permEnd w:id="1360154040"/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>
        <w:tblPrEx/>
        <w:trPr/>
        <w:tc>
          <w:tcPr>
            <w:tcW w:w="5103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/>
            <w:permStart w:edGrp="everyone" w:id="1061773383"/>
            <w:r>
              <w:rPr>
                <w:sz w:val="26"/>
                <w:szCs w:val="26"/>
              </w:rPr>
              <w:t xml:space="preserve">Директор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Департамента</w:t>
            </w:r>
            <w:permEnd w:id="1061773383"/>
            <w:r/>
            <w:r>
              <w:rPr>
                <w:sz w:val="28"/>
                <w:szCs w:val="28"/>
              </w:rPr>
            </w:r>
          </w:p>
        </w:tc>
        <w:tc>
          <w:tcPr>
            <w:tcW w:w="447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/>
            <w:permStart w:edGrp="everyone" w:id="1102516262"/>
            <w:r>
              <w:rPr>
                <w:sz w:val="26"/>
                <w:szCs w:val="26"/>
              </w:rPr>
              <w:t xml:space="preserve">И.В. Гумбатова</w:t>
            </w:r>
            <w:permEnd w:id="1102516262"/>
            <w:r/>
            <w:r>
              <w:rPr>
                <w:sz w:val="28"/>
                <w:szCs w:val="28"/>
              </w:rPr>
            </w:r>
          </w:p>
        </w:tc>
      </w:tr>
    </w:tbl>
    <w:p>
      <w:pPr>
        <w:pStyle w:val="735"/>
        <w:ind w:firstLine="0"/>
        <w:widowControl/>
      </w:pPr>
      <w:r/>
      <w:r/>
    </w:p>
    <w:p>
      <w:pPr>
        <w:pStyle w:val="735"/>
        <w:ind w:firstLine="0"/>
        <w:widowControl/>
      </w:pPr>
      <w:r/>
      <w:r/>
    </w:p>
    <w:p>
      <w:pPr>
        <w:pStyle w:val="735"/>
        <w:ind w:firstLine="0"/>
        <w:widowControl/>
      </w:pPr>
      <w:r/>
      <w:r/>
    </w:p>
    <w:p>
      <w:pPr>
        <w:pStyle w:val="735"/>
        <w:ind w:firstLine="0"/>
        <w:widowControl/>
      </w:pPr>
      <w:r/>
      <w:permStart w:edGrp="everyone" w:id="1397445005"/>
      <w:r/>
      <w:r/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  <w:t xml:space="preserve"> к Распоряжению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№______ от ________________________</w:t>
      </w:r>
      <w:r>
        <w:rPr>
          <w:sz w:val="26"/>
          <w:szCs w:val="26"/>
        </w:rPr>
      </w:r>
    </w:p>
    <w:p>
      <w:pPr>
        <w:ind w:left="7655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Положение о Городском экологическом фестивале </w:t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«ЭкоПрофи»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58" w:firstLine="709"/>
        <w:jc w:val="both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Общие положения: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1.1 Данное Положение определяет условия организации и проведения Фестиваля.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1.2 Положение разработано в соответствии с Муниципальными программами «Развитие системы образования и создание условий для организации отдыха и оздоровле</w:t>
      </w:r>
      <w:r>
        <w:rPr>
          <w:sz w:val="26"/>
          <w:szCs w:val="26"/>
        </w:rPr>
        <w:t xml:space="preserve">ния детей в муниципальном образовании «город Екатеринбург» на 2023-2027 годы», утвержденной Постановлением Администрации города Екатеринбурга от 28.10.2022 № 3360, «Экология и охрана окружающей среды в муниципальном образовании «город Екатеринбург» на 2021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2025 годы, утвержденной Постановлением Администрации города Екатеринбурга от 26.10.2020 № 2167, «Экология и охрана окружающей среды в муниципальном образовании «город Екатеринбург» на 2026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2030 годы, утвержденной Постановлением Администрации города Екатеринбурга от 11.11.2025 № 2529, с целью популяризации экологических профессий среди детей и подростков в возрасте от 5 до 18 лет.</w:t>
      </w:r>
      <w:r>
        <w:rPr>
          <w:sz w:val="26"/>
          <w:szCs w:val="26"/>
        </w:rPr>
        <w:t xml:space="preserve"> Фестиваль будет способствовать развитию экологической эмпатии, ответственности и формированию знаний о современных экологических компетенциях через практическое освоение образовательных модулей и навыков, решение кейсов по экологии и устойчивому развитию.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1.3. Учредителем Фестиваля является Департамент образования Администрации города Екатеринбурга.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1.4 Фестиваль проводится при поддержке Комитета экологии Администрации города Екатеринбурга.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1.5 Организаторами Фестиваля являются МБУ ДО – ГДЭЦ, студия научного проектирования «Соль».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1.6 Партнеры Фестиваля: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–Благотворительный фонд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СКБ Контур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–Уральское межрегиональное управление федеральной службы по надзору в сфере природопользования;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–Свердловское региональное отделение Российского экологического общества;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–Региональное отделение Всероссийского экологического общественного движения «Экосистема» в Свердловской области;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–Всероссийская общественная организация волонтёров-экологов в Свердловской области «Делай»;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Акционерное общество</w:t>
      </w:r>
      <w:r>
        <w:rPr>
          <w:sz w:val="26"/>
          <w:szCs w:val="26"/>
        </w:rPr>
        <w:t xml:space="preserve"> «Спец</w:t>
      </w:r>
      <w:r>
        <w:rPr>
          <w:sz w:val="26"/>
          <w:szCs w:val="26"/>
        </w:rPr>
        <w:t xml:space="preserve">иализированная </w:t>
      </w:r>
      <w:r>
        <w:rPr>
          <w:sz w:val="26"/>
          <w:szCs w:val="26"/>
        </w:rPr>
        <w:t xml:space="preserve">автобаза»;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–Е</w:t>
      </w:r>
      <w:r>
        <w:rPr>
          <w:sz w:val="26"/>
          <w:szCs w:val="26"/>
        </w:rPr>
        <w:t xml:space="preserve">катеринбургское</w:t>
      </w:r>
      <w:r>
        <w:rPr>
          <w:sz w:val="26"/>
          <w:szCs w:val="26"/>
        </w:rPr>
        <w:t xml:space="preserve"> муниципальное унитарное предприятие </w:t>
      </w:r>
      <w:r>
        <w:rPr>
          <w:sz w:val="26"/>
          <w:szCs w:val="26"/>
        </w:rPr>
        <w:t xml:space="preserve">водопроводного-канализационного хозяйства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–Группа компаний «</w:t>
      </w:r>
      <w:r>
        <w:rPr>
          <w:sz w:val="26"/>
          <w:szCs w:val="26"/>
        </w:rPr>
        <w:t xml:space="preserve">ЭконУрФО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–Сеть общественного питания «Вкусно и точка»;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–Общество с ограниченной ответственностью «Зеленый город»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–Общество с ограниченной ответственностью «МУСОРОФФ»;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–Общество с ограниченной ответственностью «Смарт Рециклинг»;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–Общество с ограниченной ответственностью «УРАЛВТОРМА»;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Уральский банк Публично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акционерно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обществ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Сбербанк России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едеральное государственное бюджетное образовательное учреждение высшего образования «Уральский государственный аграрный университет»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едеральное государственное бюджетное образовательное учреждение высшего образования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лесотехнический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едеральное государственное бюджетное образовательное учреждение высшего образования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горный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едеральное государственное бюджетное образовательное учреждение высшего образования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экономический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–Фермерское хозяйство «Никольская слобода».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7 Оргкомитет Фестиваля представлен в Приложении №1.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1.8 Фестиваль проводится под девизом: «Сохраняй природу — сохраняй себя!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Цель и задачи Фестиваля: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Фестиваль «ЭкоПрофи» является уникальной площадкой для развития навыков, необходимых </w:t>
      </w:r>
      <w:r>
        <w:rPr>
          <w:sz w:val="26"/>
          <w:szCs w:val="26"/>
        </w:rPr>
        <w:t xml:space="preserve">для</w:t>
      </w:r>
      <w:r>
        <w:rPr>
          <w:sz w:val="26"/>
          <w:szCs w:val="26"/>
        </w:rPr>
        <w:t xml:space="preserve"> специалистов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планирующих </w:t>
      </w:r>
      <w:r>
        <w:rPr>
          <w:sz w:val="26"/>
          <w:szCs w:val="26"/>
        </w:rPr>
        <w:t xml:space="preserve">работа</w:t>
      </w:r>
      <w:r>
        <w:rPr>
          <w:sz w:val="26"/>
          <w:szCs w:val="26"/>
        </w:rPr>
        <w:t xml:space="preserve">ть</w:t>
      </w:r>
      <w:r>
        <w:rPr>
          <w:sz w:val="26"/>
          <w:szCs w:val="26"/>
        </w:rPr>
        <w:t xml:space="preserve"> в области </w:t>
      </w:r>
      <w:r>
        <w:rPr>
          <w:sz w:val="26"/>
          <w:szCs w:val="26"/>
        </w:rPr>
        <w:t xml:space="preserve">экологии</w:t>
      </w:r>
      <w:r>
        <w:rPr>
          <w:sz w:val="26"/>
          <w:szCs w:val="26"/>
        </w:rPr>
        <w:t xml:space="preserve">, а также помогает участникам осознать важность их роли в охране окружающей среды.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Цель: популяризация </w:t>
      </w:r>
      <w:r>
        <w:rPr>
          <w:sz w:val="26"/>
          <w:szCs w:val="26"/>
        </w:rPr>
        <w:t xml:space="preserve">экологии, как науки </w:t>
      </w:r>
      <w:r>
        <w:rPr>
          <w:sz w:val="26"/>
          <w:szCs w:val="26"/>
        </w:rPr>
        <w:t xml:space="preserve">и повышение интереса детей и молодежи к эк</w:t>
      </w:r>
      <w:r>
        <w:rPr>
          <w:sz w:val="26"/>
          <w:szCs w:val="26"/>
        </w:rPr>
        <w:t xml:space="preserve">ологическим профессиям, развитие экологической эмпатии, культуры и ответственности обучающихся для устойчивого развития города Екатеринбурга через практическое освоение образовательных модулей и навыков и решение кейсов по экологии и устойчивому развитию.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Задачи: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развитие у обучающихся экологической эмпатии, базовых основ современной экологической культуры, развитие экологической культуры на основе практических действий в соответствии с Концепцией экологического образования;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развитие у дошкольников и школьников интереса к экологическим инициативам и проектно-исследовательской </w:t>
      </w:r>
      <w:r>
        <w:rPr>
          <w:spacing w:val="-2"/>
          <w:sz w:val="26"/>
          <w:szCs w:val="26"/>
        </w:rPr>
        <w:t xml:space="preserve">деятельности;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привлечение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научного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бизнес-сообществ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к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с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талантливыми </w:t>
      </w:r>
      <w:r>
        <w:rPr>
          <w:spacing w:val="-2"/>
          <w:sz w:val="26"/>
          <w:szCs w:val="26"/>
        </w:rPr>
        <w:t xml:space="preserve">школьниками.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Участники Фестиваля: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3.1 Участниками Фестиваля являются обучающиеся образовательных организаций, подведомственных Департаменту образования Администрации города Екатеринбурга.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3.2 Возрастные группы участников: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–1 возрастная группа – 5 – 7 лет</w:t>
      </w:r>
      <w:r>
        <w:rPr>
          <w:sz w:val="26"/>
          <w:szCs w:val="26"/>
        </w:rPr>
        <w:t xml:space="preserve"> (воспитанники дошкольных образовательных организаций (</w:t>
      </w:r>
      <w:r>
        <w:rPr>
          <w:sz w:val="26"/>
          <w:szCs w:val="26"/>
        </w:rPr>
        <w:t xml:space="preserve">далее –</w:t>
      </w:r>
      <w:r>
        <w:rPr>
          <w:sz w:val="26"/>
          <w:szCs w:val="26"/>
        </w:rPr>
        <w:t xml:space="preserve"> ДОО)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–2 возрастная группа – 7 – 11 лет</w:t>
      </w:r>
      <w:r>
        <w:rPr>
          <w:sz w:val="26"/>
          <w:szCs w:val="26"/>
        </w:rPr>
        <w:t xml:space="preserve"> (обучающиеся общеобразовательных организаций (</w:t>
      </w:r>
      <w:r>
        <w:rPr>
          <w:sz w:val="26"/>
          <w:szCs w:val="26"/>
        </w:rPr>
        <w:t xml:space="preserve">далее –</w:t>
      </w:r>
      <w:r>
        <w:rPr>
          <w:sz w:val="26"/>
          <w:szCs w:val="26"/>
        </w:rPr>
        <w:t xml:space="preserve"> ОО)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–3 возрастная группа – 11 – 13 лет</w:t>
      </w:r>
      <w:r>
        <w:rPr>
          <w:sz w:val="26"/>
          <w:szCs w:val="26"/>
        </w:rPr>
        <w:t xml:space="preserve"> (обучающиеся ОО)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–4 возрастная группа – 14 – 18 лет</w:t>
      </w:r>
      <w:r>
        <w:rPr>
          <w:sz w:val="26"/>
          <w:szCs w:val="26"/>
        </w:rPr>
        <w:t xml:space="preserve"> (обучающиеся ОО)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3.3 Для участия в Фестивале членам команды, включая капитана, необходимо зарегистрироваться по ссылке: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hyperlink r:id="rId14" w:tooltip="https://forms.yandex.ru/u/6924141190fa7b4e5dad4d5e" w:history="1">
        <w:r>
          <w:rPr>
            <w:sz w:val="26"/>
            <w:szCs w:val="26"/>
          </w:rPr>
          <w:t xml:space="preserve">https://forms.yandex.ru/u/6924141190fa7b4e5dad4d5e</w:t>
        </w:r>
      </w:hyperlink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Для получения актуальной информации о Фестивал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участникам необходимо подписаться на официальные ресурсы: группа ВКонтакте: https://vk.com/ecocentrekb Канал </w:t>
      </w:r>
      <w:r>
        <w:rPr>
          <w:sz w:val="26"/>
          <w:szCs w:val="26"/>
        </w:rPr>
        <w:t xml:space="preserve">Сферум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МАКС: 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https://max.ru/join/4xok_7YLGvfa7krQN5eUrO6vJqCNfS0NWYpApv82KfE.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3.4 Фестиваль является открытым и добровольным мероприятием, направленным на практическое освоение образовательных модулей и навыков, решени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кейсов по экологии и устойчивому развитию.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3.5 Фестиваль проводится в заочно-очном формате.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Структура Фестиваля: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–кейс-марафон «ЭкоПрофи. Лига 5+» для воспитанников ДО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5-7 лет;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–кейс-марафон «ЭкоПрофи» для обучающихся О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1-11 </w:t>
      </w:r>
      <w:r>
        <w:rPr>
          <w:spacing w:val="-2"/>
          <w:sz w:val="26"/>
          <w:szCs w:val="26"/>
        </w:rPr>
        <w:t xml:space="preserve">классов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–конкурс </w:t>
      </w:r>
      <w:r>
        <w:rPr>
          <w:spacing w:val="-2"/>
          <w:sz w:val="26"/>
          <w:szCs w:val="26"/>
        </w:rPr>
        <w:t xml:space="preserve">исследовательских работ </w:t>
      </w:r>
      <w:r>
        <w:rPr>
          <w:sz w:val="26"/>
          <w:szCs w:val="26"/>
        </w:rPr>
        <w:t xml:space="preserve">для обучающихся О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5-11 </w:t>
      </w:r>
      <w:r>
        <w:rPr>
          <w:spacing w:val="-2"/>
          <w:sz w:val="26"/>
          <w:szCs w:val="26"/>
        </w:rPr>
        <w:t xml:space="preserve">классов;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pacing w:val="-2"/>
          <w:sz w:val="26"/>
          <w:szCs w:val="26"/>
        </w:rPr>
        <w:t xml:space="preserve">проектная смена для победителей кейс-марафона </w:t>
      </w:r>
      <w:r>
        <w:rPr>
          <w:sz w:val="26"/>
          <w:szCs w:val="26"/>
        </w:rPr>
        <w:t xml:space="preserve">«ЭКО-Профи» и конкурса </w:t>
      </w:r>
      <w:r>
        <w:rPr>
          <w:spacing w:val="-2"/>
          <w:sz w:val="26"/>
          <w:szCs w:val="26"/>
        </w:rPr>
        <w:t xml:space="preserve">исследовательских работ </w:t>
      </w:r>
      <w:r>
        <w:rPr>
          <w:sz w:val="26"/>
          <w:szCs w:val="26"/>
        </w:rPr>
        <w:t xml:space="preserve">для школьников 5-11 классов;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pacing w:val="-2"/>
          <w:sz w:val="26"/>
          <w:szCs w:val="26"/>
        </w:rPr>
        <w:t xml:space="preserve">очное мероприятие (квест-игра) для победителей кейс-марафона </w:t>
      </w:r>
      <w:r>
        <w:rPr>
          <w:sz w:val="26"/>
          <w:szCs w:val="26"/>
        </w:rPr>
        <w:t xml:space="preserve">«ЭкоПрофи. Лига 5+» и </w:t>
      </w:r>
      <w:r>
        <w:rPr>
          <w:spacing w:val="-2"/>
          <w:sz w:val="26"/>
          <w:szCs w:val="26"/>
        </w:rPr>
        <w:t xml:space="preserve">победителей кейс-марафона </w:t>
      </w:r>
      <w:r>
        <w:rPr>
          <w:sz w:val="26"/>
          <w:szCs w:val="26"/>
        </w:rPr>
        <w:t xml:space="preserve">«ЭкоПрофи» 1-4 классов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Сроки проведения Фестиваля: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–Фестиваль проводится с 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.12.2025 по 15.04.2026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егистрация на Фестиваль с 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.12.2025 по 20.12.2025</w:t>
      </w:r>
      <w:r>
        <w:rPr>
          <w:sz w:val="26"/>
          <w:szCs w:val="26"/>
        </w:rPr>
        <w:t xml:space="preserve"> (при необходимости регистрация может быть пролонгирована)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ейс–марафон «ЭкоПрофи» с 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.12.2025 по 13.03.2026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–кейс-марафон «ЭкоПрофи. Лига 5+» с 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.12.2028 по 27.03.2026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онкурс исследовательских работ с 0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.12.2025 по 13.03.2026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pacing w:val="-2"/>
          <w:sz w:val="26"/>
          <w:szCs w:val="26"/>
        </w:rPr>
        <w:t xml:space="preserve">п</w:t>
      </w:r>
      <w:r>
        <w:rPr>
          <w:spacing w:val="-2"/>
          <w:sz w:val="26"/>
          <w:szCs w:val="26"/>
        </w:rPr>
        <w:t xml:space="preserve">роведение проектной смены </w:t>
      </w:r>
      <w:r>
        <w:rPr>
          <w:sz w:val="26"/>
          <w:szCs w:val="26"/>
        </w:rPr>
        <w:t xml:space="preserve">«ЭкоПрофи» с 26.03.2026 по 01.04.2026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и награждение победителей </w:t>
      </w:r>
      <w:r>
        <w:rPr>
          <w:spacing w:val="-2"/>
          <w:sz w:val="26"/>
          <w:szCs w:val="26"/>
        </w:rPr>
        <w:t xml:space="preserve">кейс-марафона </w:t>
      </w:r>
      <w:r>
        <w:rPr>
          <w:sz w:val="26"/>
          <w:szCs w:val="26"/>
        </w:rPr>
        <w:t xml:space="preserve">«ЭкоПрофи. Лига 5+» и </w:t>
      </w:r>
      <w:r>
        <w:rPr>
          <w:spacing w:val="-2"/>
          <w:sz w:val="26"/>
          <w:szCs w:val="26"/>
        </w:rPr>
        <w:t xml:space="preserve">победителей кейс-марафона </w:t>
      </w:r>
      <w:r>
        <w:rPr>
          <w:sz w:val="26"/>
          <w:szCs w:val="26"/>
        </w:rPr>
        <w:t xml:space="preserve">«ЭкоПрофи» </w:t>
      </w:r>
      <w:r>
        <w:rPr>
          <w:sz w:val="26"/>
          <w:szCs w:val="26"/>
        </w:rPr>
        <w:t xml:space="preserve">2 возрастной группы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15.04.2026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и награждение победителей </w:t>
      </w:r>
      <w:r>
        <w:rPr>
          <w:spacing w:val="-2"/>
          <w:sz w:val="26"/>
          <w:szCs w:val="26"/>
        </w:rPr>
        <w:t xml:space="preserve">кейс-марафона </w:t>
      </w:r>
      <w:r>
        <w:rPr>
          <w:sz w:val="26"/>
          <w:szCs w:val="26"/>
        </w:rPr>
        <w:t xml:space="preserve">«ЭкоПрофи» </w:t>
      </w:r>
      <w:r>
        <w:rPr>
          <w:sz w:val="26"/>
          <w:szCs w:val="26"/>
        </w:rPr>
        <w:t xml:space="preserve">3 и 4 возрастной группы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08-09</w:t>
      </w:r>
      <w:r>
        <w:rPr>
          <w:sz w:val="26"/>
          <w:szCs w:val="26"/>
        </w:rPr>
        <w:t xml:space="preserve">.04.2026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Результаты Фестиваля публикуются на официальном сайте МБУ ДО – ГДЭЦ, в разделе «Экологические конкурсы и мероприятия» https://eco–gdec.uralschool.ru/?section_id=9, на официальной странице ВКонтакте.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Тематика Фестиваля: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Фестиваль проводится в рамках следующих тем: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Эко-архитектура и градостроительство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Энергоэффективность и возобновляемые источники энергии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Управление отходами и экологическая безопасность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Экологическое сельское хозяйство и продовольственная безопасность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Биоразнообразие и сохранение экосистем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Климатическая адаптация и устойчивое развитие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Экологическое образование и просвещение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Экотехнологии и инновации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Экология человека и </w:t>
      </w:r>
      <w:r>
        <w:rPr>
          <w:sz w:val="26"/>
          <w:szCs w:val="26"/>
        </w:rPr>
        <w:t xml:space="preserve">здоровьесбережение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Сохранение ресурсов планеты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Кейс-марафон «ЭкоПрофи»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 Кейс-марафон – это образовательное интеллектуальное командное состязание для обучающихся 5-18 лет, в ходе которого участник</w:t>
      </w:r>
      <w:r>
        <w:rPr>
          <w:sz w:val="26"/>
          <w:szCs w:val="26"/>
        </w:rPr>
        <w:t xml:space="preserve">и осваивают метод решения реальных задач экологической направленности. Решение кейсов поможет участникам научиться решать реальные экологические проблемы и развить навыки командной работы, креативного мышления и практического применения знаний об экологии.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Кейс – это строящееся на реа</w:t>
      </w:r>
      <w:r>
        <w:rPr>
          <w:sz w:val="26"/>
          <w:szCs w:val="26"/>
        </w:rPr>
        <w:t xml:space="preserve">льных фактах описание проблемной ситуации, которая требует решения. Кейсы будут размещены на официальном сайте МБУ ДО – ГДЭЦ, в разделе «Экологические конкурсы и мероприятия» https://eco–gdec.uralschool.ru/?section_id=9, на официальной странице ВКонтакте.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7.2 Кейс–марафон проводится в заочном формате. Кейс включает: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образовательный мини-курс (теоретическое/практическое занятие) по тематическому направлению кейса; 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– задание.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Этап Кейс–марафона – это отрезок времени, за который командам необходимо решить кейс и выполнить дополнительные задания. Длительность этапов: 2-4 недели.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всех этапах Кейс–марафона командам из каждой возрастной категории будет предложен один кейс из тематических зон фестиваля. Подробные требования к содержанию и оформлению ответа на задание, критерии оценки </w:t>
      </w:r>
      <w:r>
        <w:rPr>
          <w:sz w:val="26"/>
          <w:szCs w:val="26"/>
        </w:rPr>
        <w:t xml:space="preserve">и время, отведенное на решение, </w:t>
      </w:r>
      <w:r>
        <w:rPr>
          <w:sz w:val="26"/>
          <w:szCs w:val="26"/>
        </w:rPr>
        <w:t xml:space="preserve">будут представлены в Кейсе. Кейсы для Кейс–марафона будут направлены на решение задач в рамках тем, указанных в пункте 6 настоящего Положения.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Кейсы открываются </w:t>
      </w:r>
      <w:r>
        <w:rPr>
          <w:sz w:val="26"/>
          <w:szCs w:val="26"/>
        </w:rPr>
        <w:t xml:space="preserve">последовательно. </w:t>
      </w:r>
      <w:r>
        <w:rPr>
          <w:sz w:val="26"/>
          <w:szCs w:val="26"/>
        </w:rPr>
        <w:t xml:space="preserve">За время </w:t>
      </w:r>
      <w:r>
        <w:rPr>
          <w:sz w:val="26"/>
          <w:szCs w:val="26"/>
        </w:rPr>
        <w:t xml:space="preserve">Кейс-марафон</w:t>
      </w:r>
      <w:r>
        <w:rPr>
          <w:sz w:val="26"/>
          <w:szCs w:val="26"/>
        </w:rPr>
        <w:t xml:space="preserve">а командам предстоит решить от 5 до 10 кейсов.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7.3 Жюри </w:t>
      </w:r>
      <w:bookmarkStart w:id="0" w:name="_Hlk182239256"/>
      <w:r>
        <w:rPr>
          <w:sz w:val="26"/>
          <w:szCs w:val="26"/>
        </w:rPr>
        <w:t xml:space="preserve">–</w:t>
      </w:r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экспертная комиссия, в состав которой входят представители организаторов, ведущие специалисты, ученые, преподаватели Высших учебных заведений в области изучения и охраны окружающей среды и уральской природы, </w:t>
      </w:r>
      <w:r>
        <w:rPr>
          <w:sz w:val="26"/>
          <w:szCs w:val="26"/>
        </w:rPr>
        <w:t xml:space="preserve">высококвалифицированные представители экологически ориентированных предприятий.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остав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жюри Фестиваля</w:t>
      </w:r>
      <w:r>
        <w:rPr>
          <w:sz w:val="26"/>
          <w:szCs w:val="26"/>
        </w:rPr>
        <w:t xml:space="preserve"> можно ознакомиться </w:t>
      </w:r>
      <w:r>
        <w:rPr>
          <w:sz w:val="26"/>
          <w:szCs w:val="26"/>
        </w:rPr>
        <w:t xml:space="preserve">в Приложении №2.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7.4 Материалы Кейс–марафона от команд принимаются в электронном виде через регистрацию в формате Яндекс документов</w:t>
      </w:r>
      <w:r>
        <w:rPr>
          <w:sz w:val="26"/>
          <w:szCs w:val="26"/>
        </w:rPr>
        <w:t xml:space="preserve"> по ссылке: </w:t>
      </w:r>
      <w:r>
        <w:rPr>
          <w:sz w:val="26"/>
          <w:szCs w:val="26"/>
        </w:rPr>
      </w:r>
      <w:hyperlink r:id="rId15" w:tooltip="https://forms.yandex.ru/u/6924141190fa7b4e5dad4d5e" w:history="1">
        <w:r>
          <w:rPr>
            <w:rStyle w:val="728"/>
            <w:sz w:val="26"/>
            <w:szCs w:val="26"/>
          </w:rPr>
          <w:t xml:space="preserve">https://forms.yandex.ru/u/6924141190fa7b4e5dad4d5e</w:t>
        </w:r>
        <w:r>
          <w:rPr>
            <w:rStyle w:val="728"/>
            <w:sz w:val="26"/>
            <w:szCs w:val="26"/>
          </w:rPr>
        </w:r>
      </w:hyperlink>
      <w:r>
        <w:rPr>
          <w:sz w:val="26"/>
          <w:szCs w:val="26"/>
        </w:rPr>
        <w:t xml:space="preserve"> 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регистрации необходимо прикрепить активную ссылку на папку с материалами работ по кейсу проходимого этапа. На папку необходимо открыть доступ (для просмотра и скачивания материалов).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7.5 Решени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кейсов каждого этапа проверя</w:t>
      </w:r>
      <w:r>
        <w:rPr>
          <w:sz w:val="26"/>
          <w:szCs w:val="26"/>
        </w:rPr>
        <w:t xml:space="preserve">ется</w:t>
      </w:r>
      <w:r>
        <w:rPr>
          <w:sz w:val="26"/>
          <w:szCs w:val="26"/>
        </w:rPr>
        <w:t xml:space="preserve"> эксперт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состава жюри Фестиваля</w:t>
      </w:r>
      <w:r>
        <w:rPr>
          <w:sz w:val="26"/>
          <w:szCs w:val="26"/>
        </w:rPr>
        <w:t xml:space="preserve">. После каждого этапа будет сформирован рейтинговый список команд в каждой возрастной категории.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7.6 Рекомендуемое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количество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участников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команде</w:t>
      </w:r>
      <w:r>
        <w:rPr>
          <w:spacing w:val="-5"/>
          <w:sz w:val="26"/>
          <w:szCs w:val="26"/>
        </w:rPr>
        <w:t xml:space="preserve"> Кейс-Марафона 5</w:t>
      </w:r>
      <w:r>
        <w:rPr>
          <w:sz w:val="26"/>
          <w:szCs w:val="26"/>
        </w:rPr>
        <w:t xml:space="preserve">–7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человек. </w:t>
      </w:r>
      <w:r>
        <w:rPr>
          <w:sz w:val="26"/>
          <w:szCs w:val="26"/>
        </w:rPr>
        <w:t xml:space="preserve">Участники</w:t>
      </w:r>
      <w:r>
        <w:rPr>
          <w:spacing w:val="-6"/>
          <w:sz w:val="26"/>
          <w:szCs w:val="26"/>
        </w:rPr>
        <w:t xml:space="preserve"> одной </w:t>
      </w:r>
      <w:r>
        <w:rPr>
          <w:sz w:val="26"/>
          <w:szCs w:val="26"/>
        </w:rPr>
        <w:t xml:space="preserve">команды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могут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быть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из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разных образовательных организаций. Каждой команде рекомендуется иметь наставника из числа воспитателей, родителей, методистов, педагогов, студентов, представителей науки и бизнеса.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 Оценка материалов Кейс–марафона производится экспертами по шкале от 0 до 3 баллов в соответствии с критериями Кейса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ритерий полностью соответствует требованиям;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– критерий выражен хорошо, имеются недостатки;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– критерий присутствует, выражен недостаточно, соответствует требованиям частично;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 – критерий отсутствует полностью, не соответствует требованиям.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 По итогам Кейс-марафона будет выстроен рейтинг работ, определены Победители.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Победители Кейс-марафона 1 и 2 возрастной группы </w:t>
      </w:r>
      <w:r>
        <w:rPr>
          <w:sz w:val="26"/>
          <w:szCs w:val="26"/>
        </w:rPr>
        <w:t xml:space="preserve">(«ЭкоПрофи» и «ЭкоПрофи. Лига 5+»)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примут участие в очном мероприятии (квест-игре). </w:t>
      </w:r>
      <w:r>
        <w:rPr>
          <w:sz w:val="26"/>
          <w:szCs w:val="26"/>
        </w:rPr>
        <w:t xml:space="preserve">Очное мероприяти</w:t>
      </w:r>
      <w:r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проводится по тематическим направлениям, указанным в пункте 6 настоящего Положения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Информация о мероприятии </w:t>
      </w:r>
      <w:r>
        <w:rPr>
          <w:sz w:val="26"/>
          <w:szCs w:val="26"/>
        </w:rPr>
        <w:t xml:space="preserve">и месте его проведения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будет направлена участникам, отобранным по итогам рейтинга, размещена на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официальном сайте МБУ ДО – ГДЭЦ (</w:t>
      </w:r>
      <w:r>
        <w:rPr>
          <w:color w:val="000000"/>
          <w:sz w:val="26"/>
          <w:szCs w:val="26"/>
        </w:rPr>
        <w:t xml:space="preserve">eco</w:t>
      </w:r>
      <w:r>
        <w:rPr>
          <w:color w:val="000000"/>
          <w:sz w:val="26"/>
          <w:szCs w:val="26"/>
        </w:rPr>
        <w:t xml:space="preserve">–gdec.uralschool.ru) и на</w:t>
      </w:r>
      <w:r>
        <w:rPr>
          <w:sz w:val="26"/>
          <w:szCs w:val="26"/>
        </w:rPr>
        <w:t xml:space="preserve"> официальной странице ВКонтакте (https://vk.com/ecocentrekb), в рассылке информационных писем.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Победители Кейс-марафона 3 и 4 возрастной группы примут участие в проектной смене.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Итоговое мероприятие Кейс-марафона для 3 и 4 возрастных групп пройдет в гибридном формате в рамках проектной смены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Информация о месте проведения итогового мероприятия будет предоставлена дополнительно.</w:t>
      </w:r>
      <w:r>
        <w:rPr>
          <w:sz w:val="26"/>
          <w:szCs w:val="26"/>
        </w:rPr>
        <w:t xml:space="preserve"> Команды- финалисты будут защищать кейсы перед жюри. Для участия в проектной смене необходимо пройти вводный курс, все этапы Кейс – марафона и набрать наибольшее количество баллов по итогам рейтинга.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 Победители Кейс – марафона «ЭкоПрофи» в каждой возрастной категории награжд</w:t>
      </w:r>
      <w:r>
        <w:rPr>
          <w:sz w:val="26"/>
          <w:szCs w:val="26"/>
        </w:rPr>
        <w:t xml:space="preserve">аются</w:t>
      </w:r>
      <w:r>
        <w:rPr>
          <w:sz w:val="26"/>
          <w:szCs w:val="26"/>
        </w:rPr>
        <w:t xml:space="preserve"> дипломами Департамента образования и Комитета по экологии и природопользованию Администрации города Екатеринбурга и ценными призами. Наставники команд победителей в каждой возрастной категории награжд</w:t>
      </w:r>
      <w:r>
        <w:rPr>
          <w:sz w:val="26"/>
          <w:szCs w:val="26"/>
        </w:rPr>
        <w:t xml:space="preserve">аются</w:t>
      </w:r>
      <w:r>
        <w:rPr>
          <w:sz w:val="26"/>
          <w:szCs w:val="26"/>
        </w:rPr>
        <w:t xml:space="preserve"> благодарственными письмами Департамента образования и Комитета по экологии и природопользованию Администрации города Екатеринбурга. Списки победителей будут публи</w:t>
      </w:r>
      <w:r>
        <w:rPr>
          <w:sz w:val="26"/>
          <w:szCs w:val="26"/>
        </w:rPr>
        <w:t xml:space="preserve">коваться на официальном сайте МБУ ДО – ГДЭЦ, в разделе «Экологические конкурсы и мероприятия» https://eco–gdec.uralschool.ru/?section_id=9, на официальной странице ВКонтакте. Все команды-участники Кейс – марафона «ЭкоПрофи» получат электронные сертификаты.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Конкурс исследовательских и проектных работ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8.1 Конкурс исследовательских работ (далее – Конкурс) проводится в заочном формате для школьников 5-11 </w:t>
      </w:r>
      <w:r>
        <w:rPr>
          <w:spacing w:val="-2"/>
          <w:sz w:val="26"/>
          <w:szCs w:val="26"/>
        </w:rPr>
        <w:t xml:space="preserve">классов</w:t>
      </w:r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Для участия в Конкурсе участники направляют проектные и исследовательские работы естественно-научной и экологической направленности, </w:t>
      </w:r>
      <w:r>
        <w:rPr>
          <w:color w:val="000000"/>
          <w:sz w:val="26"/>
          <w:szCs w:val="26"/>
        </w:rPr>
        <w:t xml:space="preserve">по </w:t>
      </w:r>
      <w:r>
        <w:rPr>
          <w:sz w:val="26"/>
          <w:szCs w:val="26"/>
        </w:rPr>
        <w:t xml:space="preserve">тематическим направлениям, указанным в пункте 6 настоящего Положения</w:t>
      </w:r>
      <w:r>
        <w:rPr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отвечающие требованиям и условиям предоставления материалов (Приложение № 3) в МБУ ДО – ГДЭЦ. 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8.2 Рекомендуемое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 xml:space="preserve">количество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участников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pacing w:val="-6"/>
          <w:sz w:val="26"/>
          <w:szCs w:val="26"/>
        </w:rPr>
        <w:t xml:space="preserve"> команде </w:t>
      </w:r>
      <w:r>
        <w:rPr>
          <w:spacing w:val="-2"/>
          <w:sz w:val="26"/>
          <w:szCs w:val="26"/>
        </w:rPr>
        <w:t xml:space="preserve">Конкурса – 2-3 человека.</w:t>
      </w:r>
      <w:r>
        <w:rPr>
          <w:spacing w:val="-2"/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8.3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Подробные требования к оформлению Конкурсных работ представлены в Приложении №3 к настоящему </w:t>
      </w:r>
      <w:r>
        <w:rPr>
          <w:color w:val="000000"/>
          <w:sz w:val="26"/>
          <w:szCs w:val="26"/>
        </w:rPr>
        <w:t xml:space="preserve">Положению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 Конкурсные работы должны носить </w:t>
      </w:r>
      <w:r>
        <w:rPr>
          <w:sz w:val="26"/>
          <w:szCs w:val="26"/>
        </w:rPr>
        <w:t xml:space="preserve">исследовательский и (или) экспериментальный характер, содержать собственное практическое исследование или аргументированный анализ уже существующих исследований (разработок), на основе которого вырабатывается индивидуальная трактовка поставленной проблемы.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рассмотрению не принимаются реферативные, описательные работы, не соответствующие </w:t>
      </w:r>
      <w:r>
        <w:rPr>
          <w:color w:val="000000"/>
          <w:sz w:val="26"/>
          <w:szCs w:val="26"/>
        </w:rPr>
        <w:t xml:space="preserve">требованиям</w:t>
      </w:r>
      <w:r>
        <w:rPr>
          <w:sz w:val="26"/>
          <w:szCs w:val="26"/>
        </w:rPr>
        <w:t xml:space="preserve"> настоящего Положения. Все представленные работы проверяются на антиплагиат.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8.5 На конкурс принимаются как индивидуальные (один автор), так и групповые работы (</w:t>
      </w:r>
      <w:r>
        <w:rPr>
          <w:spacing w:val="-2"/>
          <w:sz w:val="26"/>
          <w:szCs w:val="26"/>
        </w:rPr>
        <w:t xml:space="preserve">2-3 автора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8.6 Оценка конкурсных работ производится эксперт</w:t>
      </w:r>
      <w:r>
        <w:rPr>
          <w:sz w:val="26"/>
          <w:szCs w:val="26"/>
        </w:rPr>
        <w:t xml:space="preserve">ами из состава жюри Фестиваля</w:t>
      </w:r>
      <w:r>
        <w:rPr>
          <w:sz w:val="26"/>
          <w:szCs w:val="26"/>
        </w:rPr>
        <w:t xml:space="preserve"> согласно критериям оценки (Приложение №4).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8.7 </w:t>
      </w:r>
      <w:r>
        <w:rPr>
          <w:sz w:val="26"/>
          <w:szCs w:val="26"/>
        </w:rPr>
        <w:t xml:space="preserve">Материалы </w:t>
      </w:r>
      <w:r>
        <w:rPr>
          <w:sz w:val="26"/>
          <w:szCs w:val="26"/>
        </w:rPr>
        <w:t xml:space="preserve">Конкурса</w:t>
      </w:r>
      <w:r>
        <w:rPr>
          <w:sz w:val="26"/>
          <w:szCs w:val="26"/>
        </w:rPr>
        <w:t xml:space="preserve"> от команд</w:t>
      </w:r>
      <w:r>
        <w:rPr>
          <w:sz w:val="26"/>
          <w:szCs w:val="26"/>
        </w:rPr>
        <w:t xml:space="preserve"> (индивидуальных участников)</w:t>
      </w:r>
      <w:r>
        <w:rPr>
          <w:sz w:val="26"/>
          <w:szCs w:val="26"/>
        </w:rPr>
        <w:t xml:space="preserve"> принимаются в электронном виде через регистрацию в формате Яндекс документов</w:t>
      </w:r>
      <w:r>
        <w:rPr>
          <w:sz w:val="26"/>
          <w:szCs w:val="26"/>
        </w:rPr>
        <w:t xml:space="preserve"> по ссылке6 </w:t>
      </w:r>
      <w:r>
        <w:rPr>
          <w:sz w:val="26"/>
          <w:szCs w:val="26"/>
        </w:rPr>
      </w:r>
      <w:hyperlink r:id="rId16" w:tooltip="https://forms.yandex.ru/u/6924141190fa7b4e5dad4d5e" w:history="1">
        <w:r>
          <w:rPr>
            <w:rStyle w:val="728"/>
            <w:sz w:val="26"/>
            <w:szCs w:val="26"/>
          </w:rPr>
          <w:t xml:space="preserve">https://forms.yandex.ru/u/6924141190fa7b4e5dad4d5e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регистрации необходимо прикрепить активную ссылку на папку с материалами работ по кейсу проходимого этапа. На папку необходимо открыть доступ (для просмотра и скачивания материалов).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8.8 </w:t>
      </w:r>
      <w:r>
        <w:rPr>
          <w:color w:val="000000"/>
          <w:sz w:val="26"/>
          <w:szCs w:val="26"/>
        </w:rPr>
        <w:t xml:space="preserve">По итогам Конкурса формируется рейтинг участников. </w:t>
      </w:r>
      <w:r>
        <w:rPr>
          <w:sz w:val="26"/>
          <w:szCs w:val="26"/>
        </w:rPr>
        <w:t xml:space="preserve">Оргкомитет оставляет за собой и экспертами право на увеличение баллов в связи с особым мнением. </w:t>
      </w:r>
      <w:r>
        <w:rPr>
          <w:color w:val="000000"/>
          <w:sz w:val="26"/>
          <w:szCs w:val="26"/>
        </w:rPr>
        <w:t xml:space="preserve">Участники с высоким баллом </w:t>
      </w:r>
      <w:r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рейтинг</w:t>
      </w:r>
      <w:r>
        <w:rPr>
          <w:color w:val="000000"/>
          <w:sz w:val="26"/>
          <w:szCs w:val="26"/>
        </w:rPr>
        <w:t xml:space="preserve">е</w:t>
      </w:r>
      <w:r>
        <w:rPr>
          <w:color w:val="000000"/>
          <w:sz w:val="26"/>
          <w:szCs w:val="26"/>
        </w:rPr>
        <w:t xml:space="preserve"> приглашаются организаторами для участия в проектной смене городского экологического фестиваля «</w:t>
      </w:r>
      <w:r>
        <w:rPr>
          <w:sz w:val="26"/>
          <w:szCs w:val="26"/>
        </w:rPr>
        <w:t xml:space="preserve">ЭкоПрофи</w:t>
      </w:r>
      <w:r>
        <w:rPr>
          <w:color w:val="000000"/>
          <w:sz w:val="26"/>
          <w:szCs w:val="26"/>
        </w:rPr>
        <w:t xml:space="preserve">».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8.9 </w:t>
      </w:r>
      <w:r>
        <w:rPr>
          <w:sz w:val="26"/>
          <w:szCs w:val="26"/>
        </w:rPr>
        <w:t xml:space="preserve">Все участники Конкурса получат электронные сертификаты</w:t>
      </w:r>
      <w:r>
        <w:rPr>
          <w:sz w:val="26"/>
          <w:szCs w:val="26"/>
        </w:rPr>
        <w:t xml:space="preserve"> участников. Победители Конкурса по итогам проектной смены в каждой возрастной категории будут награждены дипломами Департамента образования и Комитета по экологии и природопользованию Администрации города Екатеринбурга и ценными призами. Наставники команд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победителей в каждой возрастной категории будут награждены благодарственными письмами Департамента образования и Комитета по экологии и при</w:t>
      </w:r>
      <w:r>
        <w:rPr>
          <w:sz w:val="26"/>
          <w:szCs w:val="26"/>
        </w:rPr>
        <w:t xml:space="preserve">родопользованию Администрации города Екатеринбурга. Списки победителей будут публиковаться на официальном сайте МБУ ДО – ГДЭЦ, в разделе «Экологические конкурсы и мероприятия» https://eco–gdec.uralschool.ru/?section_id=9, на официальной странице ВКонтакте.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9 Проектная смена «ЭкоПрофи»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9.1 Проектная смена (далее - Смена) проводится для победителей кейс-марафона </w:t>
      </w:r>
      <w:r>
        <w:rPr>
          <w:sz w:val="26"/>
          <w:szCs w:val="26"/>
        </w:rPr>
        <w:t xml:space="preserve">«ЭкоПрофи» и Конкурса </w:t>
      </w:r>
      <w:r>
        <w:rPr>
          <w:spacing w:val="-2"/>
          <w:sz w:val="26"/>
          <w:szCs w:val="26"/>
        </w:rPr>
        <w:t xml:space="preserve">исследовательских и проектных работ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9.2 Смена проводится по тематическим направлениям, указанным в пункте 6 настоящего Положения.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9.3 В рамках каждого направления участники Смены знакомятся с теоретическим материалом, принимают участие в мастер-классах, выполняют практические задания (кейсы).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9.4 </w:t>
      </w:r>
      <w:r>
        <w:rPr>
          <w:sz w:val="26"/>
          <w:szCs w:val="26"/>
        </w:rPr>
        <w:t xml:space="preserve">Для эффективного решения кейсов, у</w:t>
      </w:r>
      <w:r>
        <w:rPr>
          <w:sz w:val="26"/>
          <w:szCs w:val="26"/>
        </w:rPr>
        <w:t xml:space="preserve">частники Смены </w:t>
      </w:r>
      <w:r>
        <w:rPr>
          <w:sz w:val="26"/>
          <w:szCs w:val="26"/>
        </w:rPr>
        <w:t xml:space="preserve">могут быть объединены в</w:t>
      </w:r>
      <w:r>
        <w:rPr>
          <w:sz w:val="26"/>
          <w:szCs w:val="26"/>
        </w:rPr>
        <w:t xml:space="preserve"> группы. Состав и количество групп зависят от общего числа участников Смены. </w:t>
      </w:r>
      <w:r>
        <w:rPr>
          <w:sz w:val="26"/>
          <w:szCs w:val="26"/>
        </w:rPr>
        <w:t xml:space="preserve">Количество участников команды в Смене от 3 до 6. Если команда от образовательной организации содержит больше 6 участников, она делится на две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команды. </w:t>
      </w:r>
      <w:r>
        <w:rPr>
          <w:sz w:val="26"/>
          <w:szCs w:val="26"/>
        </w:rPr>
        <w:t xml:space="preserve">За каждой группой участников закрепляется наставник из числа экспертов Фестиваля.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9.5 Проведение образовательной программы </w:t>
      </w:r>
      <w:r>
        <w:rPr>
          <w:sz w:val="26"/>
          <w:szCs w:val="26"/>
        </w:rPr>
        <w:t xml:space="preserve">организуется с</w:t>
      </w:r>
      <w:r>
        <w:rPr>
          <w:sz w:val="26"/>
          <w:szCs w:val="26"/>
        </w:rPr>
        <w:t xml:space="preserve"> участи</w:t>
      </w:r>
      <w:r>
        <w:rPr>
          <w:sz w:val="26"/>
          <w:szCs w:val="26"/>
        </w:rPr>
        <w:t xml:space="preserve">ем</w:t>
      </w:r>
      <w:r>
        <w:rPr>
          <w:sz w:val="26"/>
          <w:szCs w:val="26"/>
        </w:rPr>
        <w:t xml:space="preserve"> экспертов, а также при поддержке партнёрских организаций, в том числе, представляющих бизнес-сообщество.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9.6 Итоговые мероприятия Смены проводятся в формате публичной защиты. Результат работы группы должен быть визуализирован и представлен в демонстрационно-выставочной форме.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9.7 По итогам проведения </w:t>
      </w:r>
      <w:r>
        <w:rPr>
          <w:spacing w:val="-2"/>
          <w:sz w:val="26"/>
          <w:szCs w:val="26"/>
        </w:rPr>
        <w:t xml:space="preserve">Смены</w:t>
      </w:r>
      <w:r>
        <w:rPr>
          <w:sz w:val="26"/>
          <w:szCs w:val="26"/>
        </w:rPr>
        <w:t xml:space="preserve"> будут определены победители в отдельных возрастных группах, которые награжд</w:t>
      </w:r>
      <w:r>
        <w:rPr>
          <w:sz w:val="26"/>
          <w:szCs w:val="26"/>
        </w:rPr>
        <w:t xml:space="preserve">аются</w:t>
      </w:r>
      <w:r>
        <w:rPr>
          <w:sz w:val="26"/>
          <w:szCs w:val="26"/>
        </w:rPr>
        <w:t xml:space="preserve"> дипломами Департамента образования и Комитета по экологии и природопользованию Администрации города Екатеринбурга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за I, II, III места будут вручены памятные подарки. Жюри оставляет за собой право на награждение в дополнительных номинациях.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9.8 Информация о проектной смене городского экологического фестиваля </w:t>
      </w:r>
      <w:r>
        <w:rPr>
          <w:color w:val="000000"/>
          <w:sz w:val="26"/>
          <w:szCs w:val="26"/>
        </w:rPr>
        <w:t xml:space="preserve">«</w:t>
      </w:r>
      <w:r>
        <w:rPr>
          <w:sz w:val="26"/>
          <w:szCs w:val="26"/>
        </w:rPr>
        <w:t xml:space="preserve">ЭкоПрофи</w:t>
      </w:r>
      <w:r>
        <w:rPr>
          <w:color w:val="000000"/>
          <w:sz w:val="26"/>
          <w:szCs w:val="26"/>
        </w:rPr>
        <w:t xml:space="preserve">», в том числе образовательная программа, будет направлена дополнительно участникам, отобранным по итогам рейтинга, размещена на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официальном сайте МБУ ДО – ГДЭЦ (</w:t>
      </w:r>
      <w:r>
        <w:rPr>
          <w:color w:val="000000"/>
          <w:sz w:val="26"/>
          <w:szCs w:val="26"/>
        </w:rPr>
        <w:t xml:space="preserve">eco</w:t>
      </w:r>
      <w:r>
        <w:rPr>
          <w:color w:val="000000"/>
          <w:sz w:val="26"/>
          <w:szCs w:val="26"/>
        </w:rPr>
        <w:t xml:space="preserve">–gdec.uralschool.ru) и на</w:t>
      </w:r>
      <w:r>
        <w:rPr>
          <w:sz w:val="26"/>
          <w:szCs w:val="26"/>
        </w:rPr>
        <w:t xml:space="preserve"> официальной странице ВКонтакте (https://vk.com/ecocentrekb), в рассылке информационных писем.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</w:t>
      </w:r>
      <w:r>
        <w:rPr>
          <w:b/>
          <w:bCs/>
          <w:sz w:val="26"/>
          <w:szCs w:val="26"/>
        </w:rPr>
        <w:t xml:space="preserve">0</w:t>
      </w:r>
      <w:r>
        <w:rPr>
          <w:b/>
          <w:bCs/>
          <w:sz w:val="26"/>
          <w:szCs w:val="26"/>
        </w:rPr>
        <w:t xml:space="preserve">. Заключительные положения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.1 Принимая участие в Фестивале, родит</w:t>
      </w:r>
      <w:r>
        <w:rPr>
          <w:sz w:val="26"/>
          <w:szCs w:val="26"/>
        </w:rPr>
        <w:t xml:space="preserve">ели (законные представители) несовершеннолетних и руководители команд соглашаются с тем, что фото– и видеоматериалы остаются в распоряжении Организатора с правом последующего некоммерческого использования. Авторы дают согласие на размещение работ (в т. ч.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идеороликов) на официальных сайтах Администрации города и районов, сайте МБУ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 – ГДЭЦ (в соответствии с положениями Федерального закона от 27 июля 2006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152–ФЗ (в действующей редакции) «О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персональных данных» (фамилия, имя, отчество, наименование образовательной организации, класс, дата рождения, данные паспорта при его наличии, результаты участия в мероприятии, данные диплома) (Приложение № 5).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.2 Активные ссылки или файлы материалов Фестиваля, согласие участников на обработку персональных данных, фото– и видеосъемку </w:t>
      </w:r>
      <w:r>
        <w:rPr>
          <w:sz w:val="26"/>
          <w:szCs w:val="26"/>
        </w:rPr>
        <w:t xml:space="preserve">кураторы </w:t>
      </w:r>
      <w:r>
        <w:rPr>
          <w:sz w:val="26"/>
          <w:szCs w:val="26"/>
        </w:rPr>
        <w:t xml:space="preserve">команд </w:t>
      </w:r>
      <w:r>
        <w:rPr>
          <w:sz w:val="26"/>
          <w:szCs w:val="26"/>
        </w:rPr>
        <w:t xml:space="preserve">размещают при регистрации в соответствии с мероприятиями Фестиваля.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.3 При регистрации </w:t>
      </w:r>
      <w:r>
        <w:rPr>
          <w:sz w:val="26"/>
          <w:szCs w:val="26"/>
        </w:rPr>
        <w:t xml:space="preserve">кураторы команд </w:t>
      </w:r>
      <w:r>
        <w:rPr>
          <w:sz w:val="26"/>
          <w:szCs w:val="26"/>
        </w:rPr>
        <w:t xml:space="preserve">заполняют все пункты с расшифровкой данных: наименование образовательной организации (лагеря), Ф.И.О. (полностью) директора, Ф.И.О. (полностью) р</w:t>
      </w:r>
      <w:r>
        <w:rPr>
          <w:sz w:val="26"/>
          <w:szCs w:val="26"/>
        </w:rPr>
        <w:t xml:space="preserve">уководителя работы, должность, данные об учащихся (обучающихся) образовательных организаций (Ф.И., класс, группа, детское творческое объединение, отряд). Файлы (материалы Фестиваля) должны быть переименованы по алгоритму: ОО, название работы, Ф.И. автора.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.4 За достоверность сведений, указанных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регистрации, ответственность несут </w:t>
      </w:r>
      <w:r>
        <w:rPr>
          <w:sz w:val="26"/>
          <w:szCs w:val="26"/>
        </w:rPr>
        <w:t xml:space="preserve">кураторы команд</w:t>
      </w:r>
      <w:r>
        <w:rPr>
          <w:sz w:val="26"/>
          <w:szCs w:val="26"/>
        </w:rPr>
        <w:t xml:space="preserve"> или иные представители участников.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.5 Ссылки для регистрации участников размещены на официальном сайте МБУ ДО – ГДЭЦ, в разделе «Экологические конкурсы и мероприятия» https://eco–gdec.uralschool.ru/?section_id=9, на официальной странице ВКонтакте, в рассылке информационных писем.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.6 Итоги Фестиваля будут опубликованы на официальном сайте МБУ ДО – ГДЭЦ, ознакомиться с фестивальными работами можно будет на официальной странице ВКонтакте https://vk.com/ecocentrekb </w:t>
      </w:r>
      <w:r>
        <w:rPr>
          <w:sz w:val="26"/>
          <w:szCs w:val="26"/>
        </w:rPr>
      </w:r>
    </w:p>
    <w:p>
      <w:pPr>
        <w:ind w:firstLine="709"/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 вопросам, связанным с участием в Фестивале, можно обращаться по телефону: 8(343) 388–07–48 или по электронной почте: </w:t>
      </w:r>
      <w:r>
        <w:rPr>
          <w:sz w:val="26"/>
          <w:szCs w:val="26"/>
        </w:rPr>
        <w:t xml:space="preserve">eco</w:t>
      </w:r>
      <w:r>
        <w:rPr>
          <w:sz w:val="26"/>
          <w:szCs w:val="26"/>
        </w:rPr>
        <w:t xml:space="preserve">–gdeczapic@yandex.ru.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rFonts w:ascii="Arial" w:hAnsi="Arial"/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rFonts w:ascii="Arial" w:hAnsi="Arial"/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 № 1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Положению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Городском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экологическом фестивале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«ЭкоПрофи»</w:t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Состав оргкомитета Фестиваля</w:t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Власова Е.Ю. – директор МБУ ДО – ГДЭЦ;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Кузнецова М.М.</w:t>
      </w:r>
      <w:r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начальник о</w:t>
      </w:r>
      <w:r>
        <w:rPr>
          <w:sz w:val="26"/>
          <w:szCs w:val="26"/>
        </w:rPr>
        <w:t xml:space="preserve">тдел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организации и сопровождения мероприятий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автономно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нетипово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образовательно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«Городской дворец творчества»</w:t>
      </w:r>
      <w:r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 xml:space="preserve">МАНОУ «ГДТ»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Красильникова Н.В. – старший методист МБУ ДО – ГДЭЦ; 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Миронов И.С. – управляющий собственник Г</w:t>
      </w:r>
      <w:r>
        <w:rPr>
          <w:sz w:val="26"/>
          <w:szCs w:val="26"/>
        </w:rPr>
        <w:t xml:space="preserve">руппы Компаний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Э</w:t>
      </w:r>
      <w:r>
        <w:rPr>
          <w:sz w:val="26"/>
          <w:szCs w:val="26"/>
        </w:rPr>
        <w:t xml:space="preserve">кон</w:t>
      </w:r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ФО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Меркулов-Красилов Е.А. – методист МБУ ДО – ГДЭЦ;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Исакова Е.А. – методист МБУ ДО – ГДЭЦ;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Карлушина Л.В. – старший методист МБУ ДО – ГДЭЦ;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Чеченихина</w:t>
      </w:r>
      <w:r>
        <w:rPr>
          <w:sz w:val="26"/>
          <w:szCs w:val="26"/>
        </w:rPr>
        <w:t xml:space="preserve"> О.С. – руководитель студии научного проектирования «Соль»</w:t>
      </w:r>
      <w:r>
        <w:rPr>
          <w:sz w:val="26"/>
          <w:szCs w:val="26"/>
        </w:rPr>
      </w:r>
    </w:p>
    <w:p>
      <w:pPr>
        <w:pStyle w:val="736"/>
        <w:numPr>
          <w:ilvl w:val="0"/>
          <w:numId w:val="4"/>
        </w:numPr>
        <w:jc w:val="both"/>
        <w:spacing w:line="276" w:lineRule="auto"/>
        <w:widowControl w:val="off"/>
        <w:tabs>
          <w:tab w:val="left" w:pos="0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Шматуха</w:t>
      </w:r>
      <w:r>
        <w:rPr>
          <w:sz w:val="26"/>
          <w:szCs w:val="26"/>
        </w:rPr>
        <w:t xml:space="preserve"> К. М. – главный специалист Комитета по экологии и природопользованию Администрации города Екатеринбурга окружающей среды города Екатеринбурга» (по согласованию).</w:t>
      </w:r>
      <w:r>
        <w:rPr>
          <w:sz w:val="26"/>
          <w:szCs w:val="26"/>
          <w:lang w:eastAsia="en-US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rPr>
          <w:rFonts w:ascii="Arial" w:hAnsi="Arial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 № 2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Положению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Городском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экологическом фестивале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«ЭкоПрофи»</w:t>
      </w:r>
      <w:r>
        <w:rPr>
          <w:sz w:val="26"/>
          <w:szCs w:val="26"/>
        </w:rPr>
      </w:r>
    </w:p>
    <w:p>
      <w:pPr>
        <w:ind w:left="6663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Состав жюри Фестиваля</w:t>
      </w:r>
      <w:r>
        <w:rPr>
          <w:sz w:val="26"/>
          <w:szCs w:val="26"/>
          <w:lang w:eastAsia="en-US"/>
        </w:rPr>
      </w:r>
    </w:p>
    <w:p>
      <w:pPr>
        <w:ind w:left="3969"/>
        <w:jc w:val="both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Александрова Л.Г. – IT&amp;IP юрист, заместитель председателя СР ОО "Комитет общественного контроля", эксперт Общественной палаты Свердловской области;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Асаенок</w:t>
      </w:r>
      <w:r>
        <w:rPr>
          <w:sz w:val="26"/>
          <w:szCs w:val="26"/>
        </w:rPr>
        <w:t xml:space="preserve"> А.А. – учитель химии и биологии МБОУ СОШ № 27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Басай</w:t>
      </w:r>
      <w:r>
        <w:rPr>
          <w:sz w:val="26"/>
          <w:szCs w:val="26"/>
        </w:rPr>
        <w:t xml:space="preserve"> В.И. – представитель Свердловского регионального отделения Всероссийского экологического общественного движения «Экосистема»;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Галушина П.С. – преподаватель, ассистент кафедры экологии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аграрный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Гидион</w:t>
      </w:r>
      <w:r>
        <w:rPr>
          <w:sz w:val="26"/>
          <w:szCs w:val="26"/>
        </w:rPr>
        <w:t xml:space="preserve"> А.А. </w:t>
      </w:r>
      <w:r>
        <w:rPr>
          <w:bCs/>
          <w:sz w:val="26"/>
          <w:szCs w:val="26"/>
        </w:rPr>
        <w:t xml:space="preserve">– </w:t>
      </w:r>
      <w:r>
        <w:rPr>
          <w:sz w:val="26"/>
          <w:szCs w:val="26"/>
        </w:rPr>
        <w:t xml:space="preserve">педагог</w:t>
      </w:r>
      <w:r>
        <w:rPr>
          <w:bCs/>
          <w:sz w:val="26"/>
          <w:szCs w:val="26"/>
        </w:rPr>
        <w:t xml:space="preserve">–</w:t>
      </w:r>
      <w:r>
        <w:rPr>
          <w:sz w:val="26"/>
          <w:szCs w:val="26"/>
        </w:rPr>
        <w:t xml:space="preserve"> организатор</w:t>
      </w:r>
      <w:r>
        <w:rPr>
          <w:rFonts w:eastAsia="Calibri"/>
          <w:bCs/>
          <w:sz w:val="26"/>
          <w:szCs w:val="26"/>
          <w:lang w:eastAsia="en-US"/>
        </w:rPr>
        <w:t xml:space="preserve"> МАУ ДО ДДТ «Радуга»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Дрозд М.В. – главный ветеринарный врач Свердловской области, государственный ветеринарный инспектор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Дьяченко Е.А. – кандидат биологических наук, доцент кафедры экологии, биологии и методики преподавания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</w:t>
      </w:r>
      <w:r>
        <w:rPr>
          <w:sz w:val="26"/>
          <w:szCs w:val="26"/>
        </w:rPr>
        <w:t xml:space="preserve">ий</w:t>
      </w:r>
      <w:r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 xml:space="preserve">ый</w:t>
      </w:r>
      <w:r>
        <w:rPr>
          <w:sz w:val="26"/>
          <w:szCs w:val="26"/>
        </w:rPr>
        <w:t xml:space="preserve"> педагогическ</w:t>
      </w:r>
      <w:r>
        <w:rPr>
          <w:sz w:val="26"/>
          <w:szCs w:val="26"/>
        </w:rPr>
        <w:t xml:space="preserve">ий</w:t>
      </w:r>
      <w:r>
        <w:rPr>
          <w:sz w:val="26"/>
          <w:szCs w:val="26"/>
        </w:rPr>
        <w:t xml:space="preserve">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Жукова А.Д. – руководитель направления экологического просвещения Всероссийской общественной организации волонтёров-экологов в Свердловской области «Делай»;</w:t>
      </w:r>
      <w:r>
        <w:rPr>
          <w:sz w:val="26"/>
          <w:szCs w:val="26"/>
        </w:rPr>
      </w:r>
    </w:p>
    <w:p>
      <w:pPr>
        <w:numPr>
          <w:ilvl w:val="0"/>
          <w:numId w:val="5"/>
        </w:num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Крапивина О.А. </w:t>
      </w:r>
      <w:r>
        <w:rPr>
          <w:bCs/>
          <w:sz w:val="26"/>
          <w:szCs w:val="26"/>
        </w:rPr>
        <w:t xml:space="preserve">– </w:t>
      </w:r>
      <w:r>
        <w:rPr>
          <w:sz w:val="26"/>
          <w:szCs w:val="26"/>
        </w:rPr>
        <w:t xml:space="preserve">педагог</w:t>
      </w:r>
      <w:r>
        <w:rPr>
          <w:bCs/>
          <w:sz w:val="26"/>
          <w:szCs w:val="26"/>
        </w:rPr>
        <w:t xml:space="preserve">–</w:t>
      </w:r>
      <w:r>
        <w:rPr>
          <w:sz w:val="26"/>
          <w:szCs w:val="26"/>
        </w:rPr>
        <w:t xml:space="preserve"> организатор</w:t>
      </w:r>
      <w:r>
        <w:rPr>
          <w:rFonts w:eastAsia="Calibri"/>
          <w:bCs/>
          <w:sz w:val="26"/>
          <w:szCs w:val="26"/>
          <w:lang w:eastAsia="en-US"/>
        </w:rPr>
        <w:t xml:space="preserve"> МАУ ДО ДДТ «Радуга»</w:t>
      </w:r>
      <w:r>
        <w:rPr>
          <w:sz w:val="26"/>
          <w:szCs w:val="26"/>
        </w:rPr>
        <w:t xml:space="preserve"> (по согласованию);</w:t>
      </w:r>
      <w:r>
        <w:rPr>
          <w:bCs/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Крутикова В.И. –заместитель директора по организационно-массовой работе МБУ ДО ДДТ им. Е.Е. Дерягиной </w:t>
      </w:r>
      <w:r>
        <w:rPr>
          <w:sz w:val="26"/>
          <w:szCs w:val="26"/>
        </w:rPr>
        <w:t xml:space="preserve">(по согласованию)</w:t>
      </w:r>
      <w:r>
        <w:rPr>
          <w:bCs/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Лазарев В.А. – кандидат технических наук, доцент, заведующий кафедрой биотехнологии и инжиниринга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экономический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Лопаева</w:t>
      </w:r>
      <w:r>
        <w:rPr>
          <w:sz w:val="26"/>
          <w:szCs w:val="26"/>
        </w:rPr>
        <w:t xml:space="preserve"> Н.Л. – кандидат биологических наук, доцент кафедры экологии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аграрный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Малоземова И.А. – кандидат биологических наук, преподаватель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</w:t>
      </w:r>
      <w:r>
        <w:rPr>
          <w:sz w:val="26"/>
          <w:szCs w:val="26"/>
        </w:rPr>
        <w:t xml:space="preserve">ий</w:t>
      </w:r>
      <w:r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 xml:space="preserve">ый</w:t>
      </w:r>
      <w:r>
        <w:rPr>
          <w:sz w:val="26"/>
          <w:szCs w:val="26"/>
        </w:rPr>
        <w:t xml:space="preserve"> педагогическ</w:t>
      </w:r>
      <w:r>
        <w:rPr>
          <w:sz w:val="26"/>
          <w:szCs w:val="26"/>
        </w:rPr>
        <w:t xml:space="preserve">ий</w:t>
      </w:r>
      <w:r>
        <w:rPr>
          <w:sz w:val="26"/>
          <w:szCs w:val="26"/>
        </w:rPr>
        <w:t xml:space="preserve">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Мышкин М.Б. – руководитель проекта Г</w:t>
      </w:r>
      <w:r>
        <w:rPr>
          <w:sz w:val="26"/>
          <w:szCs w:val="26"/>
        </w:rPr>
        <w:t xml:space="preserve">руппа Компаний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Э</w:t>
      </w:r>
      <w:r>
        <w:rPr>
          <w:sz w:val="26"/>
          <w:szCs w:val="26"/>
        </w:rPr>
        <w:t xml:space="preserve">кон</w:t>
      </w:r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ФО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Никитина Г.А. – заведующая кафедрой </w:t>
      </w:r>
      <w:r>
        <w:rPr>
          <w:sz w:val="26"/>
          <w:szCs w:val="26"/>
        </w:rPr>
        <w:t xml:space="preserve">медико</w:t>
      </w:r>
      <w:r>
        <w:rPr>
          <w:sz w:val="26"/>
          <w:szCs w:val="26"/>
        </w:rPr>
        <w:t xml:space="preserve">–биологических дисциплин ГБПОУ «Свердловский областной медицинский колледж»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Насибулина</w:t>
      </w:r>
      <w:r>
        <w:rPr>
          <w:sz w:val="26"/>
          <w:szCs w:val="26"/>
        </w:rPr>
        <w:t xml:space="preserve"> Е.В. – заместитель директора по учебной деятельности МАОУ СОШ № 46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Озорнина</w:t>
      </w:r>
      <w:r>
        <w:rPr>
          <w:sz w:val="26"/>
          <w:szCs w:val="26"/>
        </w:rPr>
        <w:t xml:space="preserve"> Н.С. – преподаватель ГАПОУ СО «ЕПТТ им. В.М. Курочкина»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Ражина</w:t>
      </w:r>
      <w:r>
        <w:rPr>
          <w:sz w:val="26"/>
          <w:szCs w:val="26"/>
        </w:rPr>
        <w:t xml:space="preserve"> Е.В. – преподаватель, ассистент кафедры </w:t>
      </w:r>
      <w:r>
        <w:rPr>
          <w:sz w:val="26"/>
          <w:szCs w:val="26"/>
        </w:rPr>
        <w:t xml:space="preserve">зооинженерии</w:t>
      </w:r>
      <w:r>
        <w:rPr>
          <w:sz w:val="26"/>
          <w:szCs w:val="26"/>
        </w:rPr>
        <w:t xml:space="preserve">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</w:t>
      </w:r>
      <w:r>
        <w:rPr>
          <w:sz w:val="26"/>
          <w:szCs w:val="26"/>
        </w:rPr>
        <w:t xml:space="preserve">ий</w:t>
      </w:r>
      <w:r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 xml:space="preserve">ый</w:t>
      </w:r>
      <w:r>
        <w:rPr>
          <w:sz w:val="26"/>
          <w:szCs w:val="26"/>
        </w:rPr>
        <w:t xml:space="preserve"> аграрн</w:t>
      </w:r>
      <w:r>
        <w:rPr>
          <w:sz w:val="26"/>
          <w:szCs w:val="26"/>
        </w:rPr>
        <w:t xml:space="preserve">ый</w:t>
      </w:r>
      <w:r>
        <w:rPr>
          <w:sz w:val="26"/>
          <w:szCs w:val="26"/>
        </w:rPr>
        <w:t xml:space="preserve">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Разумова А.В. – </w:t>
      </w:r>
      <w:r>
        <w:rPr>
          <w:sz w:val="26"/>
          <w:szCs w:val="26"/>
        </w:rPr>
        <w:t xml:space="preserve">экоспикер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экотренер</w:t>
      </w:r>
      <w:r>
        <w:rPr>
          <w:sz w:val="26"/>
          <w:szCs w:val="26"/>
        </w:rPr>
        <w:t xml:space="preserve">, методист, руководитель образовательных проектов компании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Умная переработка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Рудоискатель П.В. – учитель биологи МАОУ Гимназии № 35 (по 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Садыкова М.М. – учитель биологии МБОУ СОШ № 208 (по согласованию); 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Симонова М.М. – директор МАУ ДО ДДТ «</w:t>
      </w:r>
      <w:r>
        <w:rPr>
          <w:sz w:val="26"/>
          <w:szCs w:val="26"/>
        </w:rPr>
        <w:t xml:space="preserve">Химмашевец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Синева Н.В. – кандидат биологических наук, старший преподаватель кафедры Микробиологии, вирусологии и иммунологии </w:t>
      </w:r>
      <w:r>
        <w:rPr>
          <w:sz w:val="26"/>
          <w:szCs w:val="26"/>
        </w:rPr>
        <w:t xml:space="preserve">ФГБОУ ВО «Уральской государственный медицинский университет»</w:t>
      </w:r>
      <w:r>
        <w:rPr>
          <w:sz w:val="26"/>
          <w:szCs w:val="26"/>
        </w:rPr>
        <w:t xml:space="preserve">, научный сотрудник </w:t>
      </w:r>
      <w:r>
        <w:rPr>
          <w:sz w:val="26"/>
          <w:szCs w:val="26"/>
        </w:rPr>
        <w:t xml:space="preserve">ФГБУН «Институт экологии растений и животных Уральского отделения Российской академии наук»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Солтан Л.А. – педагог дополнительного образования МБУ ДО – ГДЭЦ (по согласованию);</w:t>
      </w:r>
      <w:r>
        <w:rPr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Стаценко Т.Н. </w:t>
      </w:r>
      <w:r>
        <w:rPr>
          <w:bCs/>
          <w:sz w:val="26"/>
          <w:szCs w:val="26"/>
        </w:rPr>
        <w:t xml:space="preserve">– </w:t>
      </w:r>
      <w:r>
        <w:rPr>
          <w:sz w:val="26"/>
          <w:szCs w:val="26"/>
        </w:rPr>
        <w:t xml:space="preserve">директор</w:t>
      </w:r>
      <w:r>
        <w:rPr>
          <w:rFonts w:eastAsia="Calibri"/>
          <w:bCs/>
          <w:sz w:val="26"/>
          <w:szCs w:val="26"/>
          <w:lang w:eastAsia="en-US"/>
        </w:rPr>
        <w:t xml:space="preserve"> МАУ ДО ДДТ «Радуга»</w:t>
      </w:r>
      <w:r>
        <w:rPr>
          <w:sz w:val="26"/>
          <w:szCs w:val="26"/>
        </w:rPr>
        <w:t xml:space="preserve"> (по согласованию);</w:t>
      </w:r>
      <w:r>
        <w:rPr>
          <w:bCs/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Студенок Г.А. </w:t>
      </w:r>
      <w:r>
        <w:rPr>
          <w:sz w:val="26"/>
          <w:szCs w:val="26"/>
        </w:rPr>
        <w:t xml:space="preserve">– з</w:t>
      </w:r>
      <w:r>
        <w:rPr>
          <w:bCs/>
          <w:sz w:val="26"/>
          <w:szCs w:val="26"/>
        </w:rPr>
        <w:t xml:space="preserve">аведующий кафедрой инженерной экологии </w:t>
      </w:r>
      <w:r>
        <w:rPr>
          <w:sz w:val="26"/>
          <w:szCs w:val="26"/>
        </w:rPr>
        <w:t xml:space="preserve">ФГБОУ ВО </w:t>
      </w:r>
      <w:r>
        <w:rPr>
          <w:bCs/>
          <w:sz w:val="26"/>
          <w:szCs w:val="26"/>
        </w:rPr>
        <w:t xml:space="preserve">Уральского государственного горного университета;</w:t>
      </w:r>
      <w:r>
        <w:rPr>
          <w:bCs/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Сюкосев</w:t>
      </w:r>
      <w:r>
        <w:rPr>
          <w:sz w:val="26"/>
          <w:szCs w:val="26"/>
        </w:rPr>
        <w:t xml:space="preserve"> П.П.– директор компании ООО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МусорОФФ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Руководитель проекта "Вторая жизнь мусору". Председатель комитета по обращению с отходами производства и потребления при </w:t>
      </w:r>
      <w:r>
        <w:rPr>
          <w:sz w:val="26"/>
          <w:szCs w:val="26"/>
        </w:rPr>
        <w:t xml:space="preserve">Союзе малого и среднего бизнеса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вердловской области</w:t>
      </w:r>
      <w:r>
        <w:rPr>
          <w:sz w:val="26"/>
          <w:szCs w:val="26"/>
        </w:rPr>
        <w:t xml:space="preserve"> (по согласованию);</w:t>
      </w:r>
      <w:r>
        <w:rPr>
          <w:bCs/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-284" w:leader="none"/>
          <w:tab w:val="left" w:pos="0" w:leader="none"/>
          <w:tab w:val="left" w:pos="142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Таганкин</w:t>
      </w:r>
      <w:r>
        <w:rPr>
          <w:sz w:val="26"/>
          <w:szCs w:val="26"/>
        </w:rPr>
        <w:t xml:space="preserve"> А.А. – генеральный директор ООО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Уралвторма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bCs/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Федотова Ю. В. </w:t>
      </w:r>
      <w:r>
        <w:rPr>
          <w:sz w:val="26"/>
          <w:szCs w:val="26"/>
        </w:rPr>
        <w:t xml:space="preserve">– </w:t>
      </w:r>
      <w:r>
        <w:rPr>
          <w:bCs/>
          <w:sz w:val="26"/>
          <w:szCs w:val="26"/>
        </w:rPr>
        <w:t xml:space="preserve">директор по коммуникациям 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руппа Компаний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Э</w:t>
      </w:r>
      <w:r>
        <w:rPr>
          <w:sz w:val="26"/>
          <w:szCs w:val="26"/>
        </w:rPr>
        <w:t xml:space="preserve">кон</w:t>
      </w:r>
      <w:r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р</w:t>
      </w:r>
      <w:r>
        <w:rPr>
          <w:sz w:val="26"/>
          <w:szCs w:val="26"/>
        </w:rPr>
        <w:t xml:space="preserve">ФО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 согласованию);</w:t>
      </w:r>
      <w:r>
        <w:rPr>
          <w:bCs/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Федонина</w:t>
      </w:r>
      <w:r>
        <w:rPr>
          <w:bCs/>
          <w:sz w:val="26"/>
          <w:szCs w:val="26"/>
        </w:rPr>
        <w:t xml:space="preserve"> О.А. </w:t>
      </w:r>
      <w:r>
        <w:rPr>
          <w:bCs/>
          <w:sz w:val="26"/>
          <w:szCs w:val="26"/>
        </w:rPr>
        <w:t xml:space="preserve">менеджер н</w:t>
      </w:r>
      <w:r>
        <w:rPr>
          <w:bCs/>
          <w:sz w:val="26"/>
          <w:szCs w:val="26"/>
        </w:rPr>
        <w:t xml:space="preserve">аправлени</w:t>
      </w:r>
      <w:r>
        <w:rPr>
          <w:bCs/>
          <w:sz w:val="26"/>
          <w:szCs w:val="26"/>
        </w:rPr>
        <w:t xml:space="preserve">я</w:t>
      </w:r>
      <w:r>
        <w:rPr>
          <w:bCs/>
          <w:sz w:val="26"/>
          <w:szCs w:val="26"/>
        </w:rPr>
        <w:t xml:space="preserve"> ESG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Уральский банк Публично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акционерно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обществ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Сбербанк России</w:t>
      </w:r>
      <w:r>
        <w:rPr>
          <w:sz w:val="26"/>
          <w:szCs w:val="26"/>
        </w:rPr>
        <w:t xml:space="preserve">»;</w:t>
      </w:r>
      <w:r>
        <w:rPr>
          <w:bCs/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Филиппова Т.В. – кандидат биологических</w:t>
      </w:r>
      <w:r>
        <w:rPr>
          <w:sz w:val="26"/>
          <w:szCs w:val="26"/>
        </w:rPr>
        <w:t xml:space="preserve"> наук, научный сотрудник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Ботанического сада </w:t>
      </w:r>
      <w:r>
        <w:rPr>
          <w:sz w:val="26"/>
          <w:szCs w:val="26"/>
        </w:rPr>
        <w:t xml:space="preserve">Уральского отделения Российской академии наук»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numPr>
          <w:ilvl w:val="0"/>
          <w:numId w:val="5"/>
        </w:numPr>
        <w:jc w:val="both"/>
        <w:tabs>
          <w:tab w:val="left" w:pos="-284" w:leader="none"/>
          <w:tab w:val="left" w:pos="142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Филиппов Е.Г. – </w:t>
      </w:r>
      <w:r>
        <w:rPr>
          <w:sz w:val="26"/>
          <w:szCs w:val="26"/>
        </w:rPr>
        <w:t xml:space="preserve">кандидат биологических наук</w:t>
      </w:r>
      <w:r>
        <w:rPr>
          <w:bCs/>
          <w:sz w:val="26"/>
          <w:szCs w:val="26"/>
        </w:rPr>
        <w:t xml:space="preserve">, старший научный сотрудник </w:t>
      </w:r>
      <w:r>
        <w:rPr>
          <w:bCs/>
          <w:sz w:val="26"/>
          <w:szCs w:val="26"/>
        </w:rPr>
        <w:t xml:space="preserve">«</w:t>
      </w:r>
      <w:r>
        <w:rPr>
          <w:sz w:val="26"/>
          <w:szCs w:val="26"/>
        </w:rPr>
        <w:t xml:space="preserve">Ботанического сада </w:t>
      </w:r>
      <w:r>
        <w:rPr>
          <w:sz w:val="26"/>
          <w:szCs w:val="26"/>
        </w:rPr>
        <w:t xml:space="preserve">Уральского отделения Российской академии наук»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Чепуштанова</w:t>
      </w:r>
      <w:r>
        <w:rPr>
          <w:sz w:val="26"/>
          <w:szCs w:val="26"/>
        </w:rPr>
        <w:t xml:space="preserve"> О.В. – кандидат биологических наук, доцент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аграрный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Чугунова Ольга Викторовна – доктор технических наук, профессор, заведующий кафедрой технологии питания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экономический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Чусовитина К.А. – старший преподаватель ФГБОУ ВО Ур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аграрный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numPr>
          <w:ilvl w:val="0"/>
          <w:numId w:val="5"/>
        </w:numPr>
        <w:jc w:val="both"/>
        <w:widowControl w:val="off"/>
        <w:tabs>
          <w:tab w:val="left" w:pos="-284" w:leader="none"/>
          <w:tab w:val="left" w:pos="0" w:leader="none"/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Черноголов А.В. заместитель председателя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Свердловского регионального отделения Российского экологического общества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(по согласованию);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5"/>
        </w:numPr>
        <w:jc w:val="both"/>
        <w:widowControl w:val="off"/>
        <w:tabs>
          <w:tab w:val="left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Чеченихина</w:t>
      </w:r>
      <w:r>
        <w:rPr>
          <w:sz w:val="26"/>
          <w:szCs w:val="26"/>
        </w:rPr>
        <w:t xml:space="preserve"> Ольга Сергеевна - доктор биологических наук, доцент, профессор кафедры биотехнологии и инжиниринга ФГБОУ ВО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Уральский государственный экономический университет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 № 3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Положению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Городском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экологическом фестивале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«ЭкоПрофи»</w:t>
      </w:r>
      <w:r>
        <w:rPr>
          <w:sz w:val="26"/>
          <w:szCs w:val="26"/>
        </w:rPr>
      </w:r>
    </w:p>
    <w:p>
      <w:pPr>
        <w:ind w:left="6663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Требования к оформлению материалов Конкурса </w:t>
      </w:r>
      <w:r>
        <w:rPr>
          <w:sz w:val="26"/>
          <w:szCs w:val="26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исследовательских работ школьников 5-11 классов</w:t>
      </w:r>
      <w:r>
        <w:rPr>
          <w:sz w:val="26"/>
          <w:szCs w:val="26"/>
        </w:rPr>
      </w:r>
    </w:p>
    <w:p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должна содержать следующие разделы: 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введение (актуальность, проблема, цель, задачи, объект, предмет, гипотеза)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теоретическая часть (обзор литературы)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практическая часть (результаты исследований)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выводы и перспективы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список литературы (оформленный согласно ГОСТ Р 7.0.100-2018)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7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Титульный лист должен содержать разделы: 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Конкурса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тема работы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фамилия, имя автора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образовательное учреждение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736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фамилия, имя, отчество научного руководителя; его должность, место работы, ученая степень и звание.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Оглавление работы должно содержать перечень структурных частей работы и номера страниц. </w:t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Текст конкурсной работы объемом не более 15 страниц представляется на русском языке в электронном виде в формате А4 с полями: слева – 2 см, справа – 1,0 см, сверху и снизу – 2 см в текстовом редакторе Word шрифтом №12 Times New </w:t>
      </w:r>
      <w:r>
        <w:rPr>
          <w:sz w:val="26"/>
          <w:szCs w:val="26"/>
        </w:rPr>
        <w:t xml:space="preserve">Roman</w:t>
      </w:r>
      <w:r>
        <w:rPr>
          <w:sz w:val="26"/>
          <w:szCs w:val="26"/>
        </w:rPr>
        <w:t xml:space="preserve">, межстрочный интервал 1,0. Выравнивание по ширине страницы.</w:t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Приложение № 4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Положению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Городском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экологическом фестивале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«ЭкоПрофи»</w:t>
      </w:r>
      <w:r>
        <w:rPr>
          <w:sz w:val="26"/>
          <w:szCs w:val="26"/>
        </w:rPr>
      </w:r>
    </w:p>
    <w:p>
      <w:pPr>
        <w:ind w:left="6663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Критерии оценки материалов Конкурса исследовательских работ школьников 5-11 классов</w:t>
      </w:r>
      <w:r>
        <w:rPr>
          <w:sz w:val="26"/>
          <w:szCs w:val="26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727"/>
        <w:tblpPr w:horzAnchor="text" w:tblpXSpec="left" w:vertAnchor="text" w:tblpY="1" w:leftFromText="180" w:topFromText="0" w:rightFromText="180" w:bottomFromText="0"/>
        <w:tblW w:w="9503" w:type="dxa"/>
        <w:tblLook w:val="04A0" w:firstRow="1" w:lastRow="0" w:firstColumn="1" w:lastColumn="0" w:noHBand="0" w:noVBand="1"/>
      </w:tblPr>
      <w:tblGrid>
        <w:gridCol w:w="8642"/>
        <w:gridCol w:w="851"/>
        <w:gridCol w:w="10"/>
      </w:tblGrid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Критерий</w:t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балл</w:t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503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Критерий 1</w:t>
            </w:r>
            <w:r>
              <w:rPr>
                <w:sz w:val="26"/>
                <w:szCs w:val="26"/>
              </w:rPr>
              <w:t xml:space="preserve"> Формулирование цели и задач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работы не поставлена, задачи не сформулированы, проблема не обозначена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обозначена в общих чертах, задачи сформулированы не конкретно, проблема не обозначена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однозначна, задачи сформулированы не конкретно, актуальность проблемы не аргументирована 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однозначна, задачи сформулированы конкретно, проблема обозначена, актуальна; актуальность проблемы аргументирована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503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Критерий 2</w:t>
            </w:r>
            <w:r>
              <w:rPr>
                <w:sz w:val="26"/>
                <w:szCs w:val="26"/>
              </w:rPr>
              <w:t xml:space="preserve"> Анализ области исследования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обзора литературы изучаемой области/ область исследования не представлена. Нет списка используемой литературы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Приведено описание области исследования, но нет ссылок на источники. Нет списка используемой литературы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Приведен краткий анализ области исследования с указанием на источники, ссылки оформлены в соответствии с требованиями. Приведен список используемой литературы. Цитируемые источники устарели, не отражают современное представление. 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Приведен развернутый анализ области исследования с указанием на источники, ссылки оформлены в соответствии с требованиями. Источники актуальны, отражают современное представление.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503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Критерий 3 </w:t>
            </w:r>
            <w:r>
              <w:rPr>
                <w:sz w:val="26"/>
                <w:szCs w:val="26"/>
              </w:rPr>
              <w:t xml:space="preserve">Методы, использованные в работе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описания методов исследования. Нет выборки (если требуется)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Дано перечисление методик без подробного описания, выборка отсутствует (если требуется)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Методики описаны, но нет обоснования применения именного этого метода, выборка присутствует (если требуется) 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Методики описаны подробно, приведено обоснование применимости метода, указаны ссылки на публикации применения данной методики Выборка (если требуется) соответствует критерию достаточности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503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Критерий 4</w:t>
            </w:r>
            <w:r>
              <w:rPr>
                <w:sz w:val="26"/>
                <w:szCs w:val="26"/>
              </w:rPr>
              <w:t xml:space="preserve"> Качество полученных результатов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Исследование не проведено, результаты не получены, не проведено сравнение с данными других исследований, выводы не обоснованы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Исследование проведено, получены результаты, но они не достоверны. Не проведено сравнение с данными других исследований. Выводы недостаточно обоснованы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Исследование проведено, получены достоверные результаты. Выводы обоснованы. Не показано значение полученного результата по отношению к результатам предшественников в области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Исследование проведено, получены результаты, они достоверны. Выводы обоснованы. Показано значение полученного результата по отношению к результатам предшественников в области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9503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Критерий 5 </w:t>
            </w:r>
            <w:r>
              <w:rPr>
                <w:sz w:val="26"/>
                <w:szCs w:val="26"/>
              </w:rPr>
              <w:t xml:space="preserve">Самостоятельность, индивидуальный вклад в исследование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Есть понимание сути исследования, личный вклад не конкретен. Уровень осведомлённости в предметной области исследования не позволяет уверенно обсуждать положение дел по изучаемому вопросу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Есть понимание сути исследования, личный вклад и его значение в полученных результатах чётко обозначены. Уровень осведомлённости в предметной области исследования достаточен для обсуждения положения дел по изучаемому вопросу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1,0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gridAfter w:val="1"/>
        </w:trPr>
        <w:tc>
          <w:tcPr>
            <w:tcW w:w="8642" w:type="dxa"/>
            <w:textDirection w:val="lrTb"/>
            <w:noWrap w:val="false"/>
          </w:tcPr>
          <w:p>
            <w:pPr>
              <w:ind w:firstLine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Есть понимание сути исследования, личный вклад и его значение в полученных результатах чётко обозначены. Свободно ориентируется в предметной области исследования. Определено дальнейшее направление развития исследования</w:t>
            </w: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1,5</w:t>
            </w:r>
            <w:r>
              <w:rPr>
                <w:sz w:val="26"/>
                <w:szCs w:val="26"/>
              </w:rPr>
            </w:r>
          </w:p>
        </w:tc>
      </w:tr>
    </w:tbl>
    <w:p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left="567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Приложение №5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 Положению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Городском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экологическом фестивале 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«ЭкоПрофи»</w:t>
      </w:r>
      <w:r>
        <w:rPr>
          <w:sz w:val="26"/>
          <w:szCs w:val="26"/>
        </w:rPr>
      </w:r>
    </w:p>
    <w:p>
      <w:pPr>
        <w:ind w:left="567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before="144" w:after="144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before="144" w:after="144"/>
        <w:rPr>
          <w:sz w:val="26"/>
          <w:szCs w:val="26"/>
        </w:rPr>
      </w:pPr>
      <w:r>
        <w:rPr>
          <w:sz w:val="26"/>
          <w:szCs w:val="26"/>
        </w:rPr>
        <w:t xml:space="preserve">Согласие на обработку персональных данных руководителя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Я____________________________________________________________ (фамилия, имя, отчество руководителя работы)</w:t>
      </w:r>
      <w:r>
        <w:rPr>
          <w:sz w:val="26"/>
          <w:szCs w:val="26"/>
        </w:rPr>
      </w:r>
    </w:p>
    <w:p>
      <w:pPr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руководитель_______________________________________________________</w:t>
      </w:r>
      <w:r>
        <w:rPr>
          <w:sz w:val="26"/>
          <w:szCs w:val="26"/>
        </w:rPr>
      </w:r>
    </w:p>
    <w:p>
      <w:pPr>
        <w:ind w:firstLine="567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Принимая участие в Фестивале, соглашаюсь с требованиями Положения и даю со</w:t>
      </w:r>
      <w:r>
        <w:rPr>
          <w:sz w:val="26"/>
          <w:szCs w:val="26"/>
        </w:rPr>
        <w:t xml:space="preserve">гласие на предоставление, использование и обработку персональных данных в соответствии с положениями Федерального закона № 152–ФЗ от 27 июля 2006 года (в действующей редакции) «О персональных данных». Перечень персональных данных, передаваемых на обработку</w:t>
      </w:r>
      <w:r>
        <w:rPr>
          <w:sz w:val="26"/>
          <w:szCs w:val="26"/>
        </w:rPr>
        <w:t xml:space="preserve">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Руководители работ, занявших призовые места, при получении приза предоставляют паспортные данные.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Принимая участие в Фе</w:t>
      </w:r>
      <w:r>
        <w:rPr>
          <w:sz w:val="26"/>
          <w:szCs w:val="26"/>
        </w:rPr>
        <w:t xml:space="preserve">стивале, а также в церемонии награждения, я соглашаюсь с тем, что фото и видеосъемка на мероприятии будет проводиться без их непосредственного разрешения. Полученные фото– и видеоматериалы могут быть размещены на сайте МБУ ДО – ГДЭЦ с информационной целью.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 даю согласие на обработку Оператором своих персональных данных, то есть совершение, в том числе, следующих действий: </w:t>
      </w:r>
      <w:r>
        <w:rPr>
          <w:sz w:val="26"/>
          <w:szCs w:val="26"/>
        </w:rPr>
        <w:t xml:space="preserve">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152–ФЗ «О персональных данных».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Сбор информации производится в целях организации, проведения, подведения итогов Фестиваля, а также размещения результатов Фестиваля, фотографий и видеороликов на сайте и в социальных сетях.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«____ »______________ 2025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 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Подпись ФИО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Согласие на обработку персональных данных несовершеннолетнего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Я___________________________________________________________ (ФИО),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проживающий по адресу_______________________________________, паспорт № ________________________________выдан (кем и когда), ____________________________________________________________</w:t>
      </w:r>
      <w:r>
        <w:rPr>
          <w:sz w:val="26"/>
          <w:szCs w:val="26"/>
        </w:rPr>
      </w:r>
    </w:p>
    <w:p>
      <w:pPr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являюсь законным представителем несовершеннолетнего ____________________________________</w:t>
      </w:r>
      <w:r>
        <w:rPr>
          <w:sz w:val="26"/>
          <w:szCs w:val="26"/>
        </w:rPr>
        <w:t xml:space="preserve">________________________________ (ФИО) на основании «Семейного кодекса Российской Федерации» от 29.12.1995 № 223–ФЗ, Федерального закона от 24.04.2008 № 48–ФЗ. «Об опеке и попечительстве». Принимая участие в Игре, соглашаюсь с требованиями Положения и даю </w:t>
      </w:r>
      <w:r>
        <w:rPr>
          <w:sz w:val="26"/>
          <w:szCs w:val="26"/>
        </w:rPr>
        <w:t xml:space="preserve">согласие на предоставление, использование и обработку персональных данных моего ребенка (включая дату выдачи и код подразделения, адрес проживания, сведения о месте обучения, творческом объединении и итоги участия в мероприятиях, адрес электронной почты, т</w:t>
      </w:r>
      <w:r>
        <w:rPr>
          <w:sz w:val="26"/>
          <w:szCs w:val="26"/>
        </w:rPr>
        <w:t xml:space="preserve">елефон, фамилия, имя, отчество и номер телефона одного или обоих родителей (законных представителей) ребенка) в соответствии с положениями Федерального закона № 152–ФЗ от 27 июля 2006 года (в действующей редакции) «О персональных данных» паспортные данные.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 даю согласие на использование персональных данных моего ребенка исключительно с целью обеспечения организации и проведения Фестиваля, а также размещения результатов Игры, фотографий и видеороликов на сайте и в социальных сетях.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предоставляется на осущ</w:t>
      </w:r>
      <w:r>
        <w:rPr>
          <w:sz w:val="26"/>
          <w:szCs w:val="26"/>
        </w:rPr>
        <w:t xml:space="preserve">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</w:t>
      </w:r>
      <w:r>
        <w:rPr>
          <w:sz w:val="26"/>
          <w:szCs w:val="26"/>
        </w:rPr>
        <w:t xml:space="preserve">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 согласен(–сна), что обработка персональных данных может осуществляться как с использованием автоматизированных средств, так и без таковых.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Обработка персональных данных осуществляется в соответствии с нормами Федерального закона от 27.07.2006 №152–ФЗ «О персональных данных».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  <w:r>
        <w:rPr>
          <w:sz w:val="26"/>
          <w:szCs w:val="26"/>
        </w:rPr>
      </w:r>
    </w:p>
    <w:p>
      <w:pPr>
        <w:ind w:firstLine="709"/>
        <w:jc w:val="both"/>
        <w:spacing w:line="256" w:lineRule="auto"/>
        <w:rPr>
          <w:sz w:val="26"/>
          <w:szCs w:val="26"/>
        </w:rPr>
      </w:pPr>
      <w:r>
        <w:rPr>
          <w:sz w:val="26"/>
          <w:szCs w:val="26"/>
        </w:rPr>
        <w:t xml:space="preserve">Дата: __.__._____ г.</w:t>
      </w:r>
      <w:r>
        <w:rPr>
          <w:sz w:val="26"/>
          <w:szCs w:val="26"/>
        </w:rPr>
      </w:r>
    </w:p>
    <w:p>
      <w:pPr>
        <w:pStyle w:val="736"/>
        <w:ind w:left="0"/>
        <w:jc w:val="both"/>
        <w:spacing w:after="160" w:line="254" w:lineRule="auto"/>
      </w:pPr>
      <w:r>
        <w:rPr>
          <w:sz w:val="26"/>
          <w:szCs w:val="26"/>
        </w:rPr>
        <w:t xml:space="preserve">Подпись: ________________________ (______________________)</w:t>
      </w:r>
      <w:permEnd w:id="1397445005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624" w:bottom="1134" w:left="1701" w:header="454" w:footer="39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mbria">
    <w:panose1 w:val="02040503050406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right"/>
      <w:rPr>
        <w:sz w:val="20"/>
        <w:szCs w:val="20"/>
      </w:rPr>
    </w:pPr>
    <w:r>
      <w:rPr>
        <w:sz w:val="20"/>
        <w:szCs w:val="20"/>
      </w:rPr>
      <w:t xml:space="preserve">Вр-7030932</w:t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right"/>
      <w:rPr>
        <w:sz w:val="20"/>
        <w:szCs w:val="20"/>
      </w:rPr>
    </w:pPr>
    <w:r>
      <w:rPr>
        <w:sz w:val="20"/>
        <w:szCs w:val="20"/>
      </w:rPr>
      <w:t xml:space="preserve">Вр-7030932</w:t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permEnd w:id="765026424"/>
    <w:r/>
  </w:p>
  <w:p>
    <w:pPr>
      <w:pStyle w:val="729"/>
      <w:jc w:val="center"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/>
    <w:permStart w:edGrp="everyone" w:id="1079837236"/>
    <w:r/>
    <w:permEnd w:id="1079837236"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1.%2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54" w:hanging="360"/>
      </w:pPr>
      <w:rPr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Cambria" w:hAnsi="Cambr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3"/>
    <w:next w:val="7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3"/>
    <w:next w:val="7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3"/>
    <w:next w:val="7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3"/>
    <w:next w:val="7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3"/>
    <w:next w:val="7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3"/>
    <w:next w:val="7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4"/>
    <w:link w:val="34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4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4"/>
    <w:link w:val="729"/>
    <w:uiPriority w:val="99"/>
  </w:style>
  <w:style w:type="character" w:styleId="45">
    <w:name w:val="Footer Char"/>
    <w:basedOn w:val="724"/>
    <w:link w:val="731"/>
    <w:uiPriority w:val="99"/>
  </w:style>
  <w:style w:type="paragraph" w:styleId="4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1"/>
    <w:uiPriority w:val="99"/>
  </w:style>
  <w:style w:type="table" w:styleId="49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4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4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  <w:rPr>
      <w:sz w:val="24"/>
      <w:szCs w:val="24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table" w:styleId="727">
    <w:name w:val="Table Grid"/>
    <w:basedOn w:val="72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8">
    <w:name w:val="Hyperlink"/>
    <w:rPr>
      <w:color w:val="0000ff"/>
      <w:u w:val="single"/>
    </w:rPr>
  </w:style>
  <w:style w:type="paragraph" w:styleId="729">
    <w:name w:val="Header"/>
    <w:basedOn w:val="723"/>
    <w:link w:val="730"/>
    <w:pPr>
      <w:tabs>
        <w:tab w:val="center" w:pos="4677" w:leader="none"/>
        <w:tab w:val="right" w:pos="9355" w:leader="none"/>
      </w:tabs>
    </w:pPr>
  </w:style>
  <w:style w:type="character" w:styleId="730" w:customStyle="1">
    <w:name w:val="Верхний колонтитул Знак"/>
    <w:link w:val="729"/>
    <w:rPr>
      <w:sz w:val="24"/>
      <w:szCs w:val="24"/>
    </w:rPr>
  </w:style>
  <w:style w:type="paragraph" w:styleId="731">
    <w:name w:val="Footer"/>
    <w:basedOn w:val="723"/>
    <w:link w:val="732"/>
    <w:pPr>
      <w:tabs>
        <w:tab w:val="center" w:pos="4677" w:leader="none"/>
        <w:tab w:val="right" w:pos="9355" w:leader="none"/>
      </w:tabs>
    </w:pPr>
  </w:style>
  <w:style w:type="character" w:styleId="732" w:customStyle="1">
    <w:name w:val="Нижний колонтитул Знак"/>
    <w:link w:val="731"/>
    <w:rPr>
      <w:sz w:val="24"/>
      <w:szCs w:val="24"/>
    </w:rPr>
  </w:style>
  <w:style w:type="paragraph" w:styleId="733">
    <w:name w:val="Balloon Text"/>
    <w:basedOn w:val="723"/>
    <w:link w:val="734"/>
    <w:rPr>
      <w:rFonts w:ascii="Tahoma" w:hAnsi="Tahoma" w:cs="Tahoma"/>
      <w:sz w:val="16"/>
      <w:szCs w:val="16"/>
    </w:rPr>
  </w:style>
  <w:style w:type="character" w:styleId="734" w:customStyle="1">
    <w:name w:val="Текст выноски Знак"/>
    <w:link w:val="733"/>
    <w:rPr>
      <w:rFonts w:ascii="Tahoma" w:hAnsi="Tahoma" w:cs="Tahoma"/>
      <w:sz w:val="16"/>
      <w:szCs w:val="16"/>
    </w:rPr>
  </w:style>
  <w:style w:type="paragraph" w:styleId="735" w:customStyle="1">
    <w:name w:val="ConsNormal"/>
    <w:pPr>
      <w:ind w:firstLine="720"/>
      <w:widowControl w:val="off"/>
    </w:pPr>
    <w:rPr>
      <w:rFonts w:ascii="Arial" w:hAnsi="Arial"/>
    </w:rPr>
  </w:style>
  <w:style w:type="paragraph" w:styleId="736">
    <w:name w:val="List Paragraph"/>
    <w:basedOn w:val="723"/>
    <w:uiPriority w:val="34"/>
    <w:qFormat/>
    <w:pPr>
      <w:contextualSpacing/>
      <w:ind w:left="720"/>
    </w:pPr>
  </w:style>
  <w:style w:type="character" w:styleId="737">
    <w:name w:val="Unresolved Mention"/>
    <w:basedOn w:val="72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Relationship Id="rId14" Type="http://schemas.openxmlformats.org/officeDocument/2006/relationships/hyperlink" Target="https://forms.yandex.ru/u/6924141190fa7b4e5dad4d5e" TargetMode="External"/><Relationship Id="rId15" Type="http://schemas.openxmlformats.org/officeDocument/2006/relationships/hyperlink" Target="https://forms.yandex.ru/u/6924141190fa7b4e5dad4d5e" TargetMode="External"/><Relationship Id="rId16" Type="http://schemas.openxmlformats.org/officeDocument/2006/relationships/hyperlink" Target="https://forms.yandex.ru/u/6924141190fa7b4e5dad4d5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Администрация города Екатеринбурга</Company>
  <DocSecurity>8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Елена Шадрина</cp:lastModifiedBy>
  <cp:revision>12</cp:revision>
  <dcterms:created xsi:type="dcterms:W3CDTF">2025-11-26T08:04:00Z</dcterms:created>
  <dcterms:modified xsi:type="dcterms:W3CDTF">2025-12-17T05:22:25Z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